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36D" w:rsidRPr="00370A2A" w:rsidRDefault="0023636D" w:rsidP="00813301">
      <w:pPr>
        <w:pageBreakBefore/>
        <w:widowControl w:val="0"/>
        <w:pBdr>
          <w:bottom w:val="thickThinLargeGap" w:sz="18" w:space="1" w:color="4F81BD"/>
          <w:right w:val="thickThinLargeGap" w:sz="18" w:space="13" w:color="4F81BD"/>
        </w:pBdr>
        <w:shd w:val="clear" w:color="auto" w:fill="7030A0"/>
        <w:spacing w:after="480"/>
        <w:ind w:right="113" w:firstLine="284"/>
        <w:jc w:val="right"/>
        <w:outlineLvl w:val="0"/>
        <w:rPr>
          <w:rFonts w:ascii="Century Schoolbook" w:eastAsia="Times New Roman" w:hAnsi="Century Schoolbook" w:cs="Times New Roman"/>
          <w:b/>
          <w:bCs/>
          <w:color w:val="BFBFBF" w:themeColor="background1" w:themeShade="BF"/>
          <w:sz w:val="48"/>
          <w:szCs w:val="28"/>
        </w:rPr>
      </w:pPr>
      <w:bookmarkStart w:id="0" w:name="_Toc340738932"/>
      <w:r w:rsidRPr="00370A2A">
        <w:rPr>
          <w:rFonts w:ascii="Century Schoolbook" w:eastAsia="Times New Roman" w:hAnsi="Century Schoolbook" w:cs="Times New Roman"/>
          <w:b/>
          <w:bCs/>
          <w:color w:val="BFBFBF" w:themeColor="background1" w:themeShade="BF"/>
          <w:sz w:val="48"/>
          <w:szCs w:val="28"/>
        </w:rPr>
        <w:t>Information</w:t>
      </w:r>
      <w:r w:rsidR="00883614" w:rsidRPr="00370A2A">
        <w:rPr>
          <w:rFonts w:ascii="Century Schoolbook" w:eastAsia="Times New Roman" w:hAnsi="Century Schoolbook" w:cs="Times New Roman"/>
          <w:b/>
          <w:bCs/>
          <w:color w:val="BFBFBF" w:themeColor="background1" w:themeShade="BF"/>
          <w:sz w:val="48"/>
          <w:szCs w:val="28"/>
        </w:rPr>
        <w:t>s</w:t>
      </w:r>
      <w:r w:rsidRPr="00370A2A">
        <w:rPr>
          <w:rFonts w:ascii="Century Schoolbook" w:eastAsia="Times New Roman" w:hAnsi="Century Schoolbook" w:cs="Times New Roman"/>
          <w:b/>
          <w:bCs/>
          <w:color w:val="BFBFBF" w:themeColor="background1" w:themeShade="BF"/>
          <w:sz w:val="48"/>
          <w:szCs w:val="28"/>
        </w:rPr>
        <w:t xml:space="preserve"> importantes</w:t>
      </w:r>
      <w:bookmarkEnd w:id="0"/>
    </w:p>
    <w:tbl>
      <w:tblPr>
        <w:tblW w:w="9376" w:type="dxa"/>
        <w:tblInd w:w="108" w:type="dxa"/>
        <w:tbl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single" w:sz="4" w:space="0" w:color="4F81BD"/>
          <w:insideV w:val="single" w:sz="4" w:space="0" w:color="4F81BD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995"/>
        <w:gridCol w:w="7381"/>
      </w:tblGrid>
      <w:tr w:rsidR="0023636D" w:rsidRPr="0023636D" w:rsidTr="00902058">
        <w:trPr>
          <w:cantSplit/>
          <w:trHeight w:val="4103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23636D" w:rsidRPr="00EC54C5" w:rsidRDefault="00CA4B25" w:rsidP="003B0BBB">
            <w:pPr>
              <w:spacing w:after="120" w:line="240" w:lineRule="auto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Méthodologie</w:t>
            </w:r>
            <w:r w:rsidR="00C62314"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 xml:space="preserve"> </w:t>
            </w:r>
          </w:p>
          <w:p w:rsidR="0023636D" w:rsidRPr="0023636D" w:rsidRDefault="00CA4B25" w:rsidP="0023636D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4F81BD"/>
              </w:rPr>
            </w:pPr>
            <w:r>
              <w:rPr>
                <w:noProof/>
                <w:color w:val="365F91" w:themeColor="accent1" w:themeShade="BF"/>
                <w:lang w:eastAsia="fr-FR"/>
              </w:rPr>
              <w:drawing>
                <wp:inline distT="0" distB="0" distL="0" distR="0" wp14:anchorId="51D01AF1" wp14:editId="37A6650B">
                  <wp:extent cx="1192377" cy="1477670"/>
                  <wp:effectExtent l="0" t="0" r="8255" b="8255"/>
                  <wp:docPr id="4" name="Image 4" descr="C:\Users\Tous\AppData\Local\Microsoft\Windows\Temporary Internet Files\Content.Outlook\T5A9EU1F\index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us\AppData\Local\Microsoft\Windows\Temporary Internet Files\Content.Outlook\T5A9EU1F\index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251" cy="147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tcMar>
              <w:right w:w="170" w:type="dxa"/>
            </w:tcMar>
          </w:tcPr>
          <w:p w:rsidR="002C7BEB" w:rsidRDefault="002C7BEB" w:rsidP="0023636D">
            <w:pPr>
              <w:numPr>
                <w:ilvl w:val="0"/>
                <w:numId w:val="1"/>
              </w:numPr>
              <w:spacing w:after="120" w:line="240" w:lineRule="auto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</w:rPr>
            </w:pPr>
            <w:r w:rsidRPr="00767DAE">
              <w:rPr>
                <w:rFonts w:ascii="Palatino Linotype" w:eastAsia="Calibri" w:hAnsi="Palatino Linotype" w:cs="Times New Roman"/>
                <w:b/>
                <w:bCs/>
                <w:sz w:val="20"/>
                <w:u w:val="single"/>
              </w:rPr>
              <w:t>HYPOTHES</w:t>
            </w:r>
            <w:r w:rsidR="004925E1" w:rsidRPr="00767DAE">
              <w:rPr>
                <w:rFonts w:ascii="Palatino Linotype" w:eastAsia="Calibri" w:hAnsi="Palatino Linotype" w:cs="Times New Roman"/>
                <w:b/>
                <w:bCs/>
                <w:sz w:val="20"/>
                <w:u w:val="single"/>
              </w:rPr>
              <w:t xml:space="preserve">ES PRISES PAR L’ENTREPRISE VM </w:t>
            </w:r>
            <w:r w:rsidR="0085758A">
              <w:rPr>
                <w:rFonts w:ascii="Palatino Linotype" w:eastAsia="Calibri" w:hAnsi="Palatino Linotype" w:cs="Times New Roman"/>
                <w:b/>
                <w:bCs/>
                <w:sz w:val="20"/>
                <w:u w:val="single"/>
              </w:rPr>
              <w:t>Energies &amp; Services</w:t>
            </w:r>
            <w:r w:rsidR="004925E1">
              <w:rPr>
                <w:rFonts w:ascii="Palatino Linotype" w:eastAsia="Calibri" w:hAnsi="Palatino Linotype" w:cs="Times New Roman"/>
                <w:b/>
                <w:bCs/>
                <w:sz w:val="20"/>
              </w:rPr>
              <w:t> :</w:t>
            </w:r>
          </w:p>
          <w:p w:rsidR="008F2E1D" w:rsidRPr="000F4244" w:rsidRDefault="008F2E1D" w:rsidP="00CA4B25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 w:rsidRPr="000F4244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. </w:t>
            </w:r>
            <w:r w:rsidR="004E74D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Les </w:t>
            </w:r>
            <w:r w:rsidR="0026189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installations de chantier seront </w:t>
            </w:r>
            <w:r w:rsidR="000767F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mises en place </w:t>
            </w:r>
            <w:r w:rsidR="005808E7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par le lot GO</w:t>
            </w:r>
            <w:r w:rsidR="000767F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.</w:t>
            </w:r>
          </w:p>
          <w:p w:rsidR="00E80CE3" w:rsidRDefault="00317D4D" w:rsidP="00AF3BC4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 w:rsidRPr="00CA4B2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. </w:t>
            </w:r>
            <w:r w:rsidR="00577202" w:rsidRPr="00CA4B2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Les déchets </w:t>
            </w:r>
            <w:r w:rsidR="004E74D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seront évacués </w:t>
            </w:r>
            <w:r w:rsidR="0026189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quotidiennement </w:t>
            </w:r>
            <w:r w:rsidR="004E74D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par </w:t>
            </w:r>
            <w:r w:rsidR="00610AB0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bennes</w:t>
            </w:r>
          </w:p>
          <w:p w:rsidR="000767FA" w:rsidRDefault="000767FA" w:rsidP="00AF3BC4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. Les livraisons seront régulières de manière à ne pas stocker des quantités trop importantes de </w:t>
            </w:r>
            <w:r w:rsidR="0085758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matériaux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 sur site.</w:t>
            </w:r>
          </w:p>
          <w:p w:rsidR="0085758A" w:rsidRDefault="0085758A" w:rsidP="00AF3BC4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Le </w:t>
            </w:r>
            <w:r w:rsidR="005808E7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chantier est isolé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 </w:t>
            </w:r>
            <w:r w:rsidR="005808E7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et 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fermé </w:t>
            </w:r>
            <w:r w:rsidR="005808E7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au public durant l’intégralité des travaux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.</w:t>
            </w:r>
          </w:p>
          <w:p w:rsidR="0085758A" w:rsidRPr="00CA4B25" w:rsidRDefault="0085758A" w:rsidP="00AF3BC4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</w:p>
          <w:p w:rsidR="007507D3" w:rsidRDefault="007507D3" w:rsidP="004925E1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. </w:t>
            </w:r>
            <w:r w:rsidRPr="007507D3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  <w:u w:val="single"/>
              </w:rPr>
              <w:t>Notre entreprise assurera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 :</w:t>
            </w:r>
          </w:p>
          <w:p w:rsidR="0085758A" w:rsidRDefault="0085758A" w:rsidP="0085758A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La fourniture des plans d’exécution et leurs mises à jour éventuelles</w:t>
            </w:r>
          </w:p>
          <w:p w:rsidR="0085758A" w:rsidRDefault="0085758A" w:rsidP="0085758A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La mise en place des sécurités collectives en concertation avec le CSPS</w:t>
            </w:r>
          </w:p>
          <w:p w:rsidR="0085758A" w:rsidRDefault="0085758A" w:rsidP="0085758A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Le planning détaillé de réalisation des travaux de réfection de la chaufferie</w:t>
            </w:r>
          </w:p>
          <w:p w:rsidR="0085758A" w:rsidRPr="007507D3" w:rsidRDefault="0085758A" w:rsidP="0085758A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Les propositions des fiches techniques pour validation des matériaux spécifiques à nos ouvrages</w:t>
            </w:r>
          </w:p>
          <w:p w:rsidR="00455928" w:rsidRDefault="00455928" w:rsidP="007507D3">
            <w:pPr>
              <w:spacing w:after="120" w:line="240" w:lineRule="auto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</w:p>
          <w:p w:rsidR="00867AEF" w:rsidRDefault="007507D3" w:rsidP="004925E1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Une approche de</w:t>
            </w:r>
            <w:r w:rsidR="00AA6F35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 PHASAGE de l’opération est détaillé</w:t>
            </w:r>
            <w:r w:rsidR="0026189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e</w:t>
            </w:r>
            <w:r w:rsidR="00902058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 dans le </w:t>
            </w:r>
            <w:r w:rsidR="000767F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planning joint</w:t>
            </w:r>
            <w:r w:rsidR="00055FFF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.</w:t>
            </w:r>
          </w:p>
          <w:p w:rsidR="0026189A" w:rsidRDefault="0026189A" w:rsidP="004925E1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Ce planning devra être </w:t>
            </w:r>
            <w:r w:rsidR="000767F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arrêt</w:t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é lors de la période de préparation de chantier, en coordination avec le Maître d’œuvre, le CSPS et </w:t>
            </w:r>
            <w:r w:rsidR="000767FA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 xml:space="preserve">la maîtrise d’ouvrage, en fonction </w:t>
            </w:r>
            <w:r w:rsidR="00813301"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  <w:t>également des locataires.</w:t>
            </w:r>
          </w:p>
          <w:p w:rsidR="00193F95" w:rsidRDefault="00193F95" w:rsidP="00EC06D6">
            <w:pPr>
              <w:spacing w:after="120" w:line="240" w:lineRule="auto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  <w:szCs w:val="20"/>
              </w:rPr>
            </w:pPr>
          </w:p>
          <w:p w:rsidR="00260674" w:rsidRPr="0023636D" w:rsidRDefault="00260674" w:rsidP="003B0BBB">
            <w:pPr>
              <w:spacing w:after="120" w:line="240" w:lineRule="auto"/>
              <w:ind w:left="720"/>
              <w:jc w:val="both"/>
              <w:rPr>
                <w:rFonts w:ascii="Palatino Linotype" w:eastAsia="Calibri" w:hAnsi="Palatino Linotype" w:cs="Times New Roman"/>
                <w:b/>
                <w:bCs/>
                <w:sz w:val="20"/>
              </w:rPr>
            </w:pPr>
          </w:p>
        </w:tc>
      </w:tr>
      <w:tr w:rsidR="003B0BBB" w:rsidRPr="0023636D" w:rsidTr="009D27FE">
        <w:trPr>
          <w:cantSplit/>
          <w:trHeight w:val="4555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3B0BBB" w:rsidRPr="00EC54C5" w:rsidRDefault="003B0BBB" w:rsidP="003B0BBB">
            <w:pPr>
              <w:spacing w:after="120" w:line="240" w:lineRule="auto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lastRenderedPageBreak/>
              <w:t>Méthodologie</w:t>
            </w:r>
          </w:p>
          <w:p w:rsidR="003B0BBB" w:rsidRPr="00EC54C5" w:rsidRDefault="003B0BBB" w:rsidP="0023636D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noProof/>
                <w:color w:val="365F91" w:themeColor="accent1" w:themeShade="BF"/>
                <w:lang w:eastAsia="fr-FR"/>
              </w:rPr>
              <w:drawing>
                <wp:anchor distT="0" distB="0" distL="114300" distR="114300" simplePos="0" relativeHeight="251658240" behindDoc="1" locked="0" layoutInCell="1" allowOverlap="1" wp14:anchorId="057F3A81" wp14:editId="7CF422BA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155575</wp:posOffset>
                  </wp:positionV>
                  <wp:extent cx="1191895" cy="1477645"/>
                  <wp:effectExtent l="0" t="0" r="8255" b="8255"/>
                  <wp:wrapThrough wrapText="bothSides">
                    <wp:wrapPolygon edited="0">
                      <wp:start x="0" y="0"/>
                      <wp:lineTo x="0" y="21442"/>
                      <wp:lineTo x="21404" y="21442"/>
                      <wp:lineTo x="21404" y="0"/>
                      <wp:lineTo x="0" y="0"/>
                    </wp:wrapPolygon>
                  </wp:wrapThrough>
                  <wp:docPr id="11" name="Image 11" descr="C:\Users\Tous\AppData\Local\Microsoft\Windows\Temporary Internet Files\Content.Outlook\T5A9EU1F\index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us\AppData\Local\Microsoft\Windows\Temporary Internet Files\Content.Outlook\T5A9EU1F\index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902058" w:rsidRPr="00F2150F" w:rsidRDefault="00902058" w:rsidP="00902058">
            <w:pPr>
              <w:rPr>
                <w:rFonts w:ascii="Palatino Linotype" w:eastAsia="Calibri" w:hAnsi="Palatino Linotype" w:cs="Times New Roman"/>
                <w:b/>
                <w:bCs/>
                <w:sz w:val="20"/>
                <w:szCs w:val="24"/>
              </w:rPr>
            </w:pPr>
            <w:r w:rsidRPr="00F2150F">
              <w:rPr>
                <w:rFonts w:ascii="Palatino Linotype" w:eastAsia="Calibri" w:hAnsi="Palatino Linotype" w:cs="Times New Roman"/>
                <w:b/>
                <w:bCs/>
                <w:sz w:val="20"/>
                <w:szCs w:val="24"/>
              </w:rPr>
              <w:t xml:space="preserve">Mode opératoire : 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>Validation des produits à mettre en œuvre et commande en fin de période de préparation de chantier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 xml:space="preserve">Protection des abords, vis-à-vis des tiers et des </w:t>
            </w:r>
            <w:r w:rsidR="005808E7">
              <w:t>autres entreprises</w:t>
            </w:r>
            <w:r>
              <w:t xml:space="preserve"> pour les livraisons / évacuations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 xml:space="preserve">Réalisation des plannings d’exécution </w:t>
            </w:r>
            <w:r w:rsidR="00973AB1">
              <w:t>détaillé</w:t>
            </w:r>
            <w:r w:rsidR="005808E7">
              <w:t>s</w:t>
            </w:r>
            <w:r w:rsidR="00973AB1">
              <w:t xml:space="preserve"> de l’opération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Validation des plannings d’intervention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 xml:space="preserve">Réalisation des </w:t>
            </w:r>
            <w:r w:rsidR="00973AB1">
              <w:t xml:space="preserve">travaux de </w:t>
            </w:r>
            <w:r w:rsidR="005808E7">
              <w:t>construction</w:t>
            </w:r>
          </w:p>
          <w:p w:rsidR="000767FA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>Essais et mise en service</w:t>
            </w:r>
          </w:p>
          <w:p w:rsidR="003B0BBB" w:rsidRDefault="000767FA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>Fourniture des DOE</w:t>
            </w:r>
          </w:p>
          <w:p w:rsidR="00973AB1" w:rsidRDefault="00973AB1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>SAV et Interventions de première saison de chauffe</w:t>
            </w:r>
          </w:p>
          <w:p w:rsidR="005808E7" w:rsidRPr="000F4244" w:rsidRDefault="005808E7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</w:pPr>
            <w:r>
              <w:t>Proposition de maintenance après la période de parfait achèvement</w:t>
            </w:r>
          </w:p>
        </w:tc>
      </w:tr>
      <w:tr w:rsidR="00973AB1" w:rsidRPr="0023636D" w:rsidTr="009D27FE">
        <w:trPr>
          <w:cantSplit/>
          <w:trHeight w:val="2893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9D27FE" w:rsidRDefault="00973AB1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M</w:t>
            </w:r>
            <w:r w:rsidR="009D27FE"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oyens d’Etudes</w:t>
            </w:r>
          </w:p>
          <w:p w:rsidR="009D27FE" w:rsidRDefault="009D27FE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E53ECB" wp14:editId="41A6CA16">
                  <wp:extent cx="795600" cy="838800"/>
                  <wp:effectExtent l="0" t="0" r="5080" b="0"/>
                  <wp:docPr id="5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00" cy="8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9D27FE" w:rsidRDefault="009D27FE" w:rsidP="00973AB1">
            <w:pPr>
              <w:rPr>
                <w:rFonts w:ascii="Palatino Linotype" w:eastAsia="Calibri" w:hAnsi="Palatino Linotype" w:cs="Times New Roman"/>
                <w:b/>
                <w:bCs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60288" behindDoc="0" locked="0" layoutInCell="1" allowOverlap="1" wp14:anchorId="36A38DC0" wp14:editId="3B81DDD6">
                  <wp:simplePos x="0" y="0"/>
                  <wp:positionH relativeFrom="page">
                    <wp:posOffset>2450022</wp:posOffset>
                  </wp:positionH>
                  <wp:positionV relativeFrom="page">
                    <wp:posOffset>-34290</wp:posOffset>
                  </wp:positionV>
                  <wp:extent cx="2171508" cy="1581150"/>
                  <wp:effectExtent l="0" t="0" r="635" b="0"/>
                  <wp:wrapNone/>
                  <wp:docPr id="9" name="Image 9" descr="B354A134BF1D438EB6BA6204076E6F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354A134BF1D438EB6BA6204076E6F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741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Palatino Linotype" w:eastAsia="Calibri" w:hAnsi="Palatino Linotype" w:cs="Times New Roman"/>
                <w:b/>
                <w:bCs/>
                <w:sz w:val="20"/>
                <w:szCs w:val="24"/>
              </w:rPr>
              <w:t>Moyens d’études :</w:t>
            </w:r>
          </w:p>
          <w:p w:rsidR="009D27FE" w:rsidRP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REVIT MEP 2014</w:t>
            </w:r>
          </w:p>
          <w:p w:rsidR="009D27FE" w:rsidRP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FISA REVIT MEP 2014</w:t>
            </w:r>
            <w:r w:rsidRPr="009D27FE">
              <w:rPr>
                <w:szCs w:val="20"/>
              </w:rPr>
              <w:t xml:space="preserve"> </w:t>
            </w:r>
          </w:p>
          <w:p w:rsid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FISA TTH EAU</w:t>
            </w:r>
          </w:p>
          <w:p w:rsid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FISA VISUAL TTH 2014</w:t>
            </w:r>
          </w:p>
          <w:p w:rsid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Microsoft Project 2013</w:t>
            </w:r>
          </w:p>
          <w:p w:rsidR="009D27FE" w:rsidRPr="009D27FE" w:rsidRDefault="009D27FE" w:rsidP="009D27F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Traceur A0 Couleur CANON W 7200</w:t>
            </w:r>
          </w:p>
          <w:p w:rsidR="009D27FE" w:rsidRPr="00653199" w:rsidRDefault="009D27FE" w:rsidP="00973AB1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Traceur A0 Couleur HP Designjet T520 36in</w:t>
            </w:r>
          </w:p>
          <w:p w:rsidR="00653199" w:rsidRPr="00653199" w:rsidRDefault="00653199" w:rsidP="00973AB1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Modulocad</w:t>
            </w:r>
          </w:p>
          <w:p w:rsidR="00653199" w:rsidRPr="00653199" w:rsidRDefault="00653199" w:rsidP="00973AB1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C</w:t>
            </w:r>
            <w:r w:rsidR="00F73053"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ANECO</w:t>
            </w:r>
          </w:p>
          <w:p w:rsidR="00653199" w:rsidRPr="00F73053" w:rsidRDefault="00F73053" w:rsidP="00973AB1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AUTOFLUIDES</w:t>
            </w:r>
          </w:p>
          <w:p w:rsidR="00F73053" w:rsidRPr="009D27FE" w:rsidRDefault="00F73053" w:rsidP="00973AB1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rFonts w:ascii="Calibri" w:hAnsi="Calibri" w:cs="Calibri"/>
                <w:color w:val="000000"/>
                <w:spacing w:val="4"/>
                <w:sz w:val="19"/>
                <w:szCs w:val="19"/>
              </w:rPr>
              <w:t>Climawin</w:t>
            </w:r>
            <w:bookmarkStart w:id="1" w:name="_GoBack"/>
            <w:bookmarkEnd w:id="1"/>
          </w:p>
        </w:tc>
      </w:tr>
      <w:tr w:rsidR="00F94123" w:rsidRPr="0023636D" w:rsidTr="009D27FE">
        <w:trPr>
          <w:cantSplit/>
          <w:trHeight w:val="2893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DD603E" w:rsidRDefault="00F94123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Préparation</w:t>
            </w:r>
          </w:p>
          <w:p w:rsidR="00F94123" w:rsidRDefault="00F94123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 xml:space="preserve"> de chantier</w:t>
            </w:r>
          </w:p>
          <w:p w:rsidR="00F94123" w:rsidRDefault="00F94123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</w:p>
          <w:p w:rsidR="00F94123" w:rsidRDefault="00F94123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28217B" wp14:editId="1E990AC8">
                  <wp:extent cx="685800" cy="723900"/>
                  <wp:effectExtent l="0" t="0" r="0" b="0"/>
                  <wp:docPr id="13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F94123" w:rsidRPr="009D27FE" w:rsidRDefault="00F94123" w:rsidP="00F94123">
            <w:pPr>
              <w:spacing w:after="0" w:line="240" w:lineRule="auto"/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</w:pPr>
            <w:r w:rsidRPr="009D27FE">
              <w:rPr>
                <w:rFonts w:ascii="Palatino Linotype" w:eastAsia="Calibri" w:hAnsi="Palatino Linotype" w:cs="Calibri"/>
                <w:color w:val="000000"/>
                <w:spacing w:val="6"/>
                <w:sz w:val="20"/>
                <w:szCs w:val="20"/>
              </w:rPr>
              <w:t>Le chargé d’affaires prendra connaissance des documents réglementaires liés à l’environnement (règlement intérieur, règles de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3"/>
                <w:sz w:val="20"/>
                <w:szCs w:val="20"/>
              </w:rPr>
              <w:t xml:space="preserve"> 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5"/>
                <w:sz w:val="20"/>
                <w:szCs w:val="20"/>
              </w:rPr>
              <w:t>sécurité…) afin de rédiger son Plan Particulier de Prévention de Sécurité et de Protection de la Santé et réaliser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-39"/>
                <w:sz w:val="20"/>
                <w:szCs w:val="20"/>
              </w:rPr>
              <w:t xml:space="preserve"> 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  <w:t>la visite d’inspection commune.</w:t>
            </w:r>
          </w:p>
          <w:p w:rsidR="00F94123" w:rsidRPr="009D27FE" w:rsidRDefault="00F94123" w:rsidP="00F94123">
            <w:pPr>
              <w:spacing w:after="0" w:line="240" w:lineRule="auto"/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</w:pPr>
          </w:p>
          <w:p w:rsidR="00F94123" w:rsidRPr="009D27FE" w:rsidRDefault="00F94123" w:rsidP="00F94123">
            <w:pPr>
              <w:spacing w:after="0" w:line="240" w:lineRule="auto"/>
              <w:ind w:right="-113"/>
              <w:rPr>
                <w:rFonts w:ascii="Palatino Linotype" w:hAnsi="Palatino Linotype"/>
                <w:sz w:val="20"/>
                <w:szCs w:val="20"/>
              </w:rPr>
            </w:pP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Suivant les relevés d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es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chargé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s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d’affaires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de chaque lot (CVC et électricité)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, le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s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responsable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s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des études réaliser</w:t>
            </w:r>
            <w:r w:rsidR="005808E7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>ont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10"/>
                <w:sz w:val="20"/>
                <w:szCs w:val="20"/>
              </w:rPr>
              <w:t xml:space="preserve"> :</w:t>
            </w:r>
          </w:p>
          <w:p w:rsidR="00F94123" w:rsidRPr="009D27FE" w:rsidRDefault="00F94123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9D27FE">
              <w:rPr>
                <w:szCs w:val="20"/>
              </w:rPr>
              <w:t>Fiche</w:t>
            </w:r>
            <w:r w:rsidR="00112239">
              <w:rPr>
                <w:szCs w:val="20"/>
              </w:rPr>
              <w:t>s Techniques</w:t>
            </w:r>
          </w:p>
          <w:p w:rsidR="00F94123" w:rsidRPr="009D27FE" w:rsidRDefault="00F94123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9D27FE">
              <w:rPr>
                <w:szCs w:val="20"/>
              </w:rPr>
              <w:t>Plan</w:t>
            </w:r>
            <w:r w:rsidR="00112239">
              <w:rPr>
                <w:szCs w:val="20"/>
              </w:rPr>
              <w:t>s</w:t>
            </w:r>
            <w:r w:rsidRPr="009D27FE">
              <w:rPr>
                <w:szCs w:val="20"/>
              </w:rPr>
              <w:t xml:space="preserve"> d’exécution </w:t>
            </w:r>
          </w:p>
          <w:p w:rsidR="00F94123" w:rsidRDefault="00112239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Note de calcul de dimensionnement des chaudières</w:t>
            </w:r>
          </w:p>
          <w:p w:rsidR="005808E7" w:rsidRPr="009D27FE" w:rsidRDefault="005808E7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Notes de calculs de chauffage, EFS, ECS, …</w:t>
            </w:r>
          </w:p>
          <w:p w:rsidR="00F94123" w:rsidRPr="009D27FE" w:rsidRDefault="00112239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 xml:space="preserve">Notes de calcul </w:t>
            </w:r>
            <w:r w:rsidR="005808E7">
              <w:rPr>
                <w:szCs w:val="20"/>
              </w:rPr>
              <w:t xml:space="preserve">CVC </w:t>
            </w:r>
            <w:r>
              <w:rPr>
                <w:szCs w:val="20"/>
              </w:rPr>
              <w:t>diverses nécessaires</w:t>
            </w:r>
          </w:p>
          <w:p w:rsidR="00F94123" w:rsidRDefault="00F94123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9D27FE">
              <w:rPr>
                <w:szCs w:val="20"/>
              </w:rPr>
              <w:t>Schéma</w:t>
            </w:r>
            <w:r w:rsidR="00112239">
              <w:rPr>
                <w:szCs w:val="20"/>
              </w:rPr>
              <w:t>s</w:t>
            </w:r>
            <w:r w:rsidRPr="009D27FE">
              <w:rPr>
                <w:szCs w:val="20"/>
              </w:rPr>
              <w:t xml:space="preserve"> de câblage électrique</w:t>
            </w:r>
            <w:r w:rsidR="005808E7">
              <w:rPr>
                <w:szCs w:val="20"/>
              </w:rPr>
              <w:t>s</w:t>
            </w:r>
            <w:r w:rsidR="00112239">
              <w:rPr>
                <w:szCs w:val="20"/>
              </w:rPr>
              <w:t xml:space="preserve"> et régulation</w:t>
            </w:r>
            <w:r w:rsidR="005808E7">
              <w:rPr>
                <w:szCs w:val="20"/>
              </w:rPr>
              <w:t>s</w:t>
            </w:r>
          </w:p>
          <w:p w:rsidR="005808E7" w:rsidRDefault="005808E7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Schémas d’armoires</w:t>
            </w:r>
          </w:p>
          <w:p w:rsidR="005808E7" w:rsidRDefault="005808E7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Schémas unifilaires</w:t>
            </w:r>
          </w:p>
          <w:p w:rsidR="005808E7" w:rsidRPr="009D27FE" w:rsidRDefault="005808E7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Notes de calculs électriques nécessaires (alimentations, dimensionnements, …)</w:t>
            </w:r>
          </w:p>
          <w:p w:rsidR="00F94123" w:rsidRPr="009D27FE" w:rsidRDefault="00F94123" w:rsidP="00F94123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9D27FE">
              <w:rPr>
                <w:szCs w:val="20"/>
              </w:rPr>
              <w:t>Synoptique</w:t>
            </w:r>
            <w:r w:rsidR="00112239">
              <w:rPr>
                <w:szCs w:val="20"/>
              </w:rPr>
              <w:t>s</w:t>
            </w:r>
          </w:p>
          <w:p w:rsidR="00F94123" w:rsidRPr="009D27FE" w:rsidRDefault="00F94123" w:rsidP="00F94123">
            <w:pPr>
              <w:spacing w:after="0" w:line="240" w:lineRule="auto"/>
              <w:ind w:right="-113"/>
              <w:rPr>
                <w:rFonts w:ascii="Palatino Linotype" w:eastAsia="Times New Roman" w:hAnsi="Palatino Linotype" w:cs="Times New Roman"/>
                <w:sz w:val="20"/>
                <w:szCs w:val="20"/>
              </w:rPr>
            </w:pPr>
            <w:r w:rsidRPr="009D27FE"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  <w:t>Les documents seront soumis au maître d’</w:t>
            </w:r>
            <w:r w:rsidR="00112239"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  <w:t xml:space="preserve">œuvre 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4"/>
                <w:sz w:val="20"/>
                <w:szCs w:val="20"/>
              </w:rPr>
              <w:t>pour approbation</w:t>
            </w:r>
            <w:r w:rsidRPr="009D27FE">
              <w:rPr>
                <w:rFonts w:ascii="Palatino Linotype" w:eastAsia="Calibri" w:hAnsi="Palatino Linotype" w:cs="Calibri"/>
                <w:color w:val="000000"/>
                <w:spacing w:val="24"/>
                <w:sz w:val="20"/>
                <w:szCs w:val="20"/>
              </w:rPr>
              <w:t xml:space="preserve"> </w:t>
            </w:r>
          </w:p>
          <w:p w:rsidR="00F94123" w:rsidRDefault="00F94123" w:rsidP="00F94123">
            <w:pPr>
              <w:rPr>
                <w:rFonts w:ascii="Palatino Linotype" w:eastAsia="Calibri" w:hAnsi="Palatino Linotype" w:cs="Times New Roman"/>
                <w:b/>
                <w:bCs/>
                <w:sz w:val="20"/>
                <w:szCs w:val="24"/>
              </w:rPr>
            </w:pPr>
          </w:p>
          <w:p w:rsidR="00F94123" w:rsidRPr="00610AB0" w:rsidRDefault="00F94123" w:rsidP="00F94123">
            <w:pPr>
              <w:rPr>
                <w:rStyle w:val="lev"/>
                <w:rFonts w:ascii="Palatino Linotype" w:hAnsi="Palatino Linotype"/>
                <w:szCs w:val="24"/>
              </w:rPr>
            </w:pPr>
            <w:r w:rsidRPr="00610AB0">
              <w:rPr>
                <w:rStyle w:val="lev"/>
                <w:rFonts w:ascii="Palatino Linotype" w:hAnsi="Palatino Linotype"/>
                <w:szCs w:val="24"/>
              </w:rPr>
              <w:t>La période de préparation sera consacrée à :</w:t>
            </w:r>
          </w:p>
          <w:p w:rsidR="00F94123" w:rsidRPr="00610AB0" w:rsidRDefault="00F94123" w:rsidP="00F94123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rStyle w:val="lev"/>
                <w:sz w:val="22"/>
                <w:szCs w:val="24"/>
              </w:rPr>
            </w:pPr>
            <w:r w:rsidRPr="00610AB0">
              <w:rPr>
                <w:rStyle w:val="lev"/>
                <w:b w:val="0"/>
                <w:sz w:val="22"/>
                <w:szCs w:val="24"/>
              </w:rPr>
              <w:t xml:space="preserve">Validation des fiches techniques des </w:t>
            </w:r>
            <w:r>
              <w:rPr>
                <w:rStyle w:val="lev"/>
                <w:b w:val="0"/>
                <w:sz w:val="22"/>
                <w:szCs w:val="24"/>
              </w:rPr>
              <w:t>organes</w:t>
            </w:r>
            <w:r w:rsidRPr="00610AB0">
              <w:rPr>
                <w:rStyle w:val="lev"/>
                <w:b w:val="0"/>
                <w:sz w:val="22"/>
                <w:szCs w:val="24"/>
              </w:rPr>
              <w:t xml:space="preserve"> à mettre en œuvre</w:t>
            </w:r>
            <w:r>
              <w:rPr>
                <w:rStyle w:val="lev"/>
                <w:b w:val="0"/>
                <w:sz w:val="22"/>
                <w:szCs w:val="24"/>
              </w:rPr>
              <w:t xml:space="preserve"> pour </w:t>
            </w:r>
            <w:r w:rsidR="005808E7">
              <w:rPr>
                <w:rStyle w:val="lev"/>
                <w:b w:val="0"/>
                <w:sz w:val="22"/>
                <w:szCs w:val="24"/>
              </w:rPr>
              <w:t>l’ensemble des lots techniques</w:t>
            </w:r>
          </w:p>
          <w:p w:rsidR="00F94123" w:rsidRPr="00610AB0" w:rsidRDefault="00F94123" w:rsidP="00F94123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Validation des p</w:t>
            </w:r>
            <w:r w:rsidRPr="00610AB0">
              <w:rPr>
                <w:rStyle w:val="lev"/>
                <w:b w:val="0"/>
                <w:sz w:val="22"/>
                <w:szCs w:val="24"/>
              </w:rPr>
              <w:t>lans d’exécution</w:t>
            </w:r>
            <w:r>
              <w:rPr>
                <w:rStyle w:val="lev"/>
                <w:b w:val="0"/>
                <w:sz w:val="22"/>
                <w:szCs w:val="24"/>
              </w:rPr>
              <w:t xml:space="preserve"> et notes de calculs</w:t>
            </w:r>
          </w:p>
          <w:p w:rsidR="00F94123" w:rsidRPr="00610AB0" w:rsidRDefault="00F94123" w:rsidP="00F94123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Validation d</w:t>
            </w:r>
            <w:r w:rsidR="005808E7">
              <w:rPr>
                <w:rStyle w:val="lev"/>
                <w:b w:val="0"/>
                <w:sz w:val="22"/>
                <w:szCs w:val="24"/>
              </w:rPr>
              <w:t>es</w:t>
            </w:r>
            <w:r>
              <w:rPr>
                <w:rStyle w:val="lev"/>
                <w:b w:val="0"/>
                <w:sz w:val="22"/>
                <w:szCs w:val="24"/>
              </w:rPr>
              <w:t xml:space="preserve"> planning</w:t>
            </w:r>
            <w:r w:rsidR="005808E7">
              <w:rPr>
                <w:rStyle w:val="lev"/>
                <w:b w:val="0"/>
                <w:sz w:val="22"/>
                <w:szCs w:val="24"/>
              </w:rPr>
              <w:t>s</w:t>
            </w:r>
            <w:r w:rsidRPr="00610AB0">
              <w:rPr>
                <w:rStyle w:val="lev"/>
                <w:b w:val="0"/>
                <w:sz w:val="22"/>
                <w:szCs w:val="24"/>
              </w:rPr>
              <w:t xml:space="preserve"> détaillé</w:t>
            </w:r>
            <w:r w:rsidR="005808E7">
              <w:rPr>
                <w:rStyle w:val="lev"/>
                <w:b w:val="0"/>
                <w:sz w:val="22"/>
                <w:szCs w:val="24"/>
              </w:rPr>
              <w:t>s</w:t>
            </w:r>
            <w:r w:rsidRPr="00610AB0">
              <w:rPr>
                <w:rStyle w:val="lev"/>
                <w:b w:val="0"/>
                <w:sz w:val="22"/>
                <w:szCs w:val="24"/>
              </w:rPr>
              <w:t xml:space="preserve"> </w:t>
            </w:r>
            <w:r>
              <w:rPr>
                <w:rStyle w:val="lev"/>
                <w:b w:val="0"/>
                <w:sz w:val="22"/>
                <w:szCs w:val="24"/>
              </w:rPr>
              <w:t>de l’opération</w:t>
            </w:r>
          </w:p>
          <w:p w:rsidR="00F94123" w:rsidRDefault="00F94123" w:rsidP="00F94123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rStyle w:val="lev"/>
                <w:b w:val="0"/>
                <w:sz w:val="22"/>
                <w:szCs w:val="24"/>
              </w:rPr>
            </w:pPr>
            <w:r w:rsidRPr="00610AB0">
              <w:rPr>
                <w:rStyle w:val="lev"/>
                <w:b w:val="0"/>
                <w:sz w:val="22"/>
                <w:szCs w:val="24"/>
              </w:rPr>
              <w:t>PPSPS</w:t>
            </w:r>
          </w:p>
          <w:p w:rsidR="00F94123" w:rsidRPr="00F94123" w:rsidRDefault="00F94123" w:rsidP="00973AB1">
            <w:pPr>
              <w:pStyle w:val="Paragraphedeliste"/>
              <w:numPr>
                <w:ilvl w:val="0"/>
                <w:numId w:val="8"/>
              </w:numPr>
              <w:spacing w:line="240" w:lineRule="auto"/>
              <w:rPr>
                <w:bCs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Installation</w:t>
            </w:r>
            <w:r w:rsidR="005808E7">
              <w:rPr>
                <w:rStyle w:val="lev"/>
                <w:b w:val="0"/>
                <w:sz w:val="22"/>
                <w:szCs w:val="24"/>
              </w:rPr>
              <w:t>s</w:t>
            </w:r>
            <w:r>
              <w:rPr>
                <w:rStyle w:val="lev"/>
                <w:b w:val="0"/>
                <w:sz w:val="22"/>
                <w:szCs w:val="24"/>
              </w:rPr>
              <w:t xml:space="preserve"> de chantier</w:t>
            </w:r>
          </w:p>
        </w:tc>
      </w:tr>
      <w:tr w:rsidR="00112239" w:rsidRPr="0023636D" w:rsidTr="009D27FE">
        <w:trPr>
          <w:cantSplit/>
          <w:trHeight w:val="2893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DD603E" w:rsidRDefault="00112239" w:rsidP="00DD603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Mise en</w:t>
            </w:r>
          </w:p>
          <w:p w:rsidR="00112239" w:rsidRPr="00EC54C5" w:rsidRDefault="00112239" w:rsidP="00DD603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 xml:space="preserve"> Service</w:t>
            </w:r>
          </w:p>
          <w:p w:rsidR="00112239" w:rsidRPr="00EC54C5" w:rsidRDefault="00112239" w:rsidP="004D4252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noProof/>
                <w:color w:val="365F91" w:themeColor="accent1" w:themeShade="BF"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703F5CBE" wp14:editId="49D5D53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155575</wp:posOffset>
                  </wp:positionV>
                  <wp:extent cx="1191895" cy="1477645"/>
                  <wp:effectExtent l="0" t="0" r="8255" b="8255"/>
                  <wp:wrapThrough wrapText="bothSides">
                    <wp:wrapPolygon edited="0">
                      <wp:start x="0" y="0"/>
                      <wp:lineTo x="0" y="21442"/>
                      <wp:lineTo x="21404" y="21442"/>
                      <wp:lineTo x="21404" y="0"/>
                      <wp:lineTo x="0" y="0"/>
                    </wp:wrapPolygon>
                  </wp:wrapThrough>
                  <wp:docPr id="15" name="Image 15" descr="C:\Users\Tous\AppData\Local\Microsoft\Windows\Temporary Internet Files\Content.Outlook\T5A9EU1F\index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us\AppData\Local\Microsoft\Windows\Temporary Internet Files\Content.Outlook\T5A9EU1F\index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DD603E" w:rsidRPr="00DD603E" w:rsidRDefault="00DD603E" w:rsidP="004D4252">
            <w:pPr>
              <w:rPr>
                <w:rFonts w:ascii="Palatino Linotype" w:eastAsia="Calibri" w:hAnsi="Palatino Linotype"/>
                <w:sz w:val="20"/>
              </w:rPr>
            </w:pPr>
            <w:r w:rsidRPr="00DD603E">
              <w:rPr>
                <w:rFonts w:ascii="Palatino Linotype" w:eastAsia="Calibri" w:hAnsi="Palatino Linotype"/>
                <w:sz w:val="20"/>
              </w:rPr>
              <w:t>Un rapport sera établi lors de la mise en service de chacun des équipements</w:t>
            </w:r>
          </w:p>
          <w:p w:rsidR="00DD603E" w:rsidRPr="00DD603E" w:rsidRDefault="00DD603E" w:rsidP="00DD603E">
            <w:pPr>
              <w:pStyle w:val="Sansinterligne"/>
              <w:rPr>
                <w:rFonts w:ascii="Palatino Linotype" w:eastAsia="Calibri" w:hAnsi="Palatino Linotype"/>
                <w:spacing w:val="11"/>
                <w:sz w:val="20"/>
                <w:lang w:val="fr-FR"/>
              </w:rPr>
            </w:pPr>
            <w:r w:rsidRPr="00DD603E">
              <w:rPr>
                <w:rFonts w:ascii="Palatino Linotype" w:eastAsia="Calibri" w:hAnsi="Palatino Linotype"/>
                <w:sz w:val="20"/>
              </w:rPr>
              <w:t xml:space="preserve">Il comprendra notamment : 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Référence détaillée du matériel mis en service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Numéro de série des unités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Mesure Température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Mesure Tension et Ampérage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Mesure des débits hydraulique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Réglage des vannes d’équilibrage</w:t>
            </w:r>
          </w:p>
          <w:p w:rsid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Contrôle de l’ensemble des organes sensibles de l’installation</w:t>
            </w:r>
          </w:p>
          <w:p w:rsidR="005808E7" w:rsidRPr="00DD603E" w:rsidRDefault="005808E7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zCs w:val="20"/>
              </w:rPr>
              <w:t>Essais règlementaires divers (COPREC, autocontrôles, CONSUEL, étanchéité, …)</w:t>
            </w:r>
          </w:p>
          <w:p w:rsidR="00DD603E" w:rsidRDefault="00DD603E" w:rsidP="00DD603E">
            <w:pPr>
              <w:spacing w:after="120" w:line="240" w:lineRule="auto"/>
              <w:rPr>
                <w:rFonts w:ascii="Palatino Linotype" w:eastAsia="Calibri" w:hAnsi="Palatino Linotype"/>
                <w:spacing w:val="7"/>
                <w:sz w:val="20"/>
              </w:rPr>
            </w:pPr>
          </w:p>
          <w:p w:rsidR="00DD603E" w:rsidRPr="00DD603E" w:rsidRDefault="00DD603E" w:rsidP="00DD603E">
            <w:pPr>
              <w:spacing w:after="120" w:line="240" w:lineRule="auto"/>
              <w:rPr>
                <w:rFonts w:ascii="Palatino Linotype" w:eastAsia="Calibri" w:hAnsi="Palatino Linotype"/>
                <w:spacing w:val="3"/>
                <w:sz w:val="20"/>
              </w:rPr>
            </w:pPr>
            <w:r w:rsidRPr="00DD603E">
              <w:rPr>
                <w:rFonts w:ascii="Palatino Linotype" w:eastAsia="Calibri" w:hAnsi="Palatino Linotype"/>
                <w:spacing w:val="7"/>
                <w:sz w:val="20"/>
              </w:rPr>
              <w:t>L’ensemble des données inhérentes au réseau gaz et électrique seront transmis aux organismes de contrôle dans le</w:t>
            </w:r>
            <w:r w:rsidRPr="00DD603E">
              <w:rPr>
                <w:rFonts w:ascii="Palatino Linotype" w:eastAsia="Calibri" w:hAnsi="Palatino Linotype"/>
                <w:spacing w:val="-56"/>
                <w:sz w:val="20"/>
              </w:rPr>
              <w:t xml:space="preserve">   </w:t>
            </w:r>
            <w:r w:rsidRPr="00DD603E">
              <w:rPr>
                <w:rFonts w:ascii="Palatino Linotype" w:eastAsia="Calibri" w:hAnsi="Palatino Linotype"/>
                <w:spacing w:val="3"/>
                <w:sz w:val="20"/>
              </w:rPr>
              <w:t>cadre de la délivrance des consuel</w:t>
            </w:r>
            <w:r w:rsidR="005808E7">
              <w:rPr>
                <w:rFonts w:ascii="Palatino Linotype" w:eastAsia="Calibri" w:hAnsi="Palatino Linotype"/>
                <w:spacing w:val="3"/>
                <w:sz w:val="20"/>
              </w:rPr>
              <w:t>s</w:t>
            </w:r>
            <w:r w:rsidRPr="00DD603E">
              <w:rPr>
                <w:rFonts w:ascii="Palatino Linotype" w:eastAsia="Calibri" w:hAnsi="Palatino Linotype"/>
                <w:spacing w:val="3"/>
                <w:sz w:val="20"/>
              </w:rPr>
              <w:t>.</w:t>
            </w:r>
          </w:p>
          <w:p w:rsidR="00DD603E" w:rsidRPr="00DD603E" w:rsidRDefault="00DD603E" w:rsidP="00DD603E">
            <w:pPr>
              <w:pStyle w:val="Sansinterligne"/>
              <w:spacing w:after="120"/>
              <w:rPr>
                <w:rFonts w:ascii="Palatino Linotype" w:eastAsia="Calibri" w:hAnsi="Palatino Linotype"/>
                <w:spacing w:val="20"/>
                <w:sz w:val="20"/>
              </w:rPr>
            </w:pPr>
          </w:p>
          <w:p w:rsidR="00DD603E" w:rsidRPr="00DD603E" w:rsidRDefault="00DD603E" w:rsidP="00DD603E">
            <w:pPr>
              <w:spacing w:after="120" w:line="240" w:lineRule="auto"/>
              <w:rPr>
                <w:rFonts w:ascii="Palatino Linotype" w:eastAsia="Calibri" w:hAnsi="Palatino Linotype"/>
                <w:spacing w:val="7"/>
                <w:sz w:val="20"/>
              </w:rPr>
            </w:pPr>
            <w:r w:rsidRPr="00DD603E">
              <w:rPr>
                <w:rFonts w:ascii="Palatino Linotype" w:eastAsia="Calibri" w:hAnsi="Palatino Linotype"/>
                <w:spacing w:val="7"/>
                <w:sz w:val="20"/>
              </w:rPr>
              <w:t xml:space="preserve">Nous remettrons en fin de chantier </w:t>
            </w:r>
            <w:r w:rsidR="005808E7">
              <w:rPr>
                <w:rFonts w:ascii="Palatino Linotype" w:eastAsia="Calibri" w:hAnsi="Palatino Linotype"/>
                <w:spacing w:val="7"/>
                <w:sz w:val="20"/>
              </w:rPr>
              <w:t>des</w:t>
            </w:r>
            <w:r w:rsidRPr="00DD603E">
              <w:rPr>
                <w:rFonts w:ascii="Palatino Linotype" w:eastAsia="Calibri" w:hAnsi="Palatino Linotype"/>
                <w:spacing w:val="7"/>
                <w:sz w:val="20"/>
              </w:rPr>
              <w:t xml:space="preserve"> dossier</w:t>
            </w:r>
            <w:r w:rsidR="005808E7">
              <w:rPr>
                <w:rFonts w:ascii="Palatino Linotype" w:eastAsia="Calibri" w:hAnsi="Palatino Linotype"/>
                <w:spacing w:val="7"/>
                <w:sz w:val="20"/>
              </w:rPr>
              <w:t>s</w:t>
            </w:r>
            <w:r w:rsidRPr="00DD603E">
              <w:rPr>
                <w:rFonts w:ascii="Palatino Linotype" w:eastAsia="Calibri" w:hAnsi="Palatino Linotype"/>
                <w:spacing w:val="7"/>
                <w:sz w:val="20"/>
              </w:rPr>
              <w:t xml:space="preserve"> DOE </w:t>
            </w:r>
            <w:r w:rsidR="005808E7">
              <w:rPr>
                <w:rFonts w:ascii="Palatino Linotype" w:eastAsia="Calibri" w:hAnsi="Palatino Linotype"/>
                <w:spacing w:val="7"/>
                <w:sz w:val="20"/>
              </w:rPr>
              <w:t xml:space="preserve">par lot technique (Chauffage, Plomberie, Ventilation, Electricité) </w:t>
            </w:r>
            <w:r w:rsidRPr="00DD603E">
              <w:rPr>
                <w:rFonts w:ascii="Palatino Linotype" w:eastAsia="Calibri" w:hAnsi="Palatino Linotype"/>
                <w:spacing w:val="7"/>
                <w:sz w:val="20"/>
              </w:rPr>
              <w:t>comprenant :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 xml:space="preserve">Les plans de recollement en papier + </w:t>
            </w:r>
            <w:r w:rsidR="005808E7">
              <w:rPr>
                <w:szCs w:val="20"/>
              </w:rPr>
              <w:t>informatique (nombre selon demandes client)</w:t>
            </w:r>
            <w:r w:rsidRPr="00DD603E">
              <w:rPr>
                <w:szCs w:val="20"/>
              </w:rPr>
              <w:t>.</w:t>
            </w:r>
          </w:p>
          <w:p w:rsidR="00DD603E" w:rsidRPr="00DD603E" w:rsidRDefault="00DD603E" w:rsidP="00DD603E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Un dossier de fiche</w:t>
            </w:r>
            <w:r w:rsidR="005808E7">
              <w:rPr>
                <w:szCs w:val="20"/>
              </w:rPr>
              <w:t>s</w:t>
            </w:r>
            <w:r w:rsidRPr="00DD603E">
              <w:rPr>
                <w:szCs w:val="20"/>
              </w:rPr>
              <w:t xml:space="preserve"> technique</w:t>
            </w:r>
            <w:r w:rsidR="005808E7">
              <w:rPr>
                <w:szCs w:val="20"/>
              </w:rPr>
              <w:t>s</w:t>
            </w:r>
            <w:r w:rsidRPr="00DD603E">
              <w:rPr>
                <w:szCs w:val="20"/>
              </w:rPr>
              <w:t xml:space="preserve"> complet avec nomenclature et sommaire</w:t>
            </w:r>
          </w:p>
          <w:p w:rsidR="005808E7" w:rsidRDefault="00DD603E" w:rsidP="005808E7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DD603E">
              <w:rPr>
                <w:szCs w:val="20"/>
              </w:rPr>
              <w:t>La notice d’exploitation des installations</w:t>
            </w:r>
          </w:p>
          <w:p w:rsidR="00112239" w:rsidRPr="005808E7" w:rsidRDefault="00DD603E" w:rsidP="005808E7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 w:rsidRPr="005808E7">
              <w:rPr>
                <w:spacing w:val="7"/>
              </w:rPr>
              <w:t xml:space="preserve">Un schéma de principe plastifié </w:t>
            </w:r>
            <w:r w:rsidR="005808E7">
              <w:rPr>
                <w:spacing w:val="7"/>
              </w:rPr>
              <w:t xml:space="preserve">sera </w:t>
            </w:r>
            <w:r w:rsidRPr="005808E7">
              <w:rPr>
                <w:spacing w:val="7"/>
              </w:rPr>
              <w:t>fixé au mur dans la chaufferie</w:t>
            </w:r>
          </w:p>
          <w:p w:rsidR="005808E7" w:rsidRPr="005808E7" w:rsidRDefault="005808E7" w:rsidP="005808E7">
            <w:pPr>
              <w:pStyle w:val="texterubrique"/>
              <w:numPr>
                <w:ilvl w:val="0"/>
                <w:numId w:val="9"/>
              </w:numPr>
              <w:spacing w:after="60"/>
              <w:ind w:left="714" w:hanging="357"/>
              <w:rPr>
                <w:szCs w:val="20"/>
              </w:rPr>
            </w:pPr>
            <w:r>
              <w:rPr>
                <w:spacing w:val="7"/>
              </w:rPr>
              <w:t>Les schémas électriques seront disposés dans les armoires</w:t>
            </w:r>
          </w:p>
        </w:tc>
      </w:tr>
      <w:tr w:rsidR="00112239" w:rsidRPr="00F94123" w:rsidTr="009D27FE">
        <w:trPr>
          <w:cantSplit/>
          <w:trHeight w:val="2893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112239" w:rsidRDefault="00112239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 xml:space="preserve">Présentation de la </w:t>
            </w:r>
          </w:p>
          <w:p w:rsidR="00112239" w:rsidRDefault="00112239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 xml:space="preserve">Proposition </w:t>
            </w:r>
          </w:p>
          <w:p w:rsidR="00112239" w:rsidRDefault="00112239" w:rsidP="009D27FE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  <w:t>Technique</w:t>
            </w:r>
          </w:p>
          <w:p w:rsidR="00112239" w:rsidRDefault="00112239" w:rsidP="00F94123">
            <w:pPr>
              <w:spacing w:after="120" w:line="240" w:lineRule="auto"/>
              <w:jc w:val="center"/>
              <w:rPr>
                <w:rFonts w:ascii="Georgia" w:eastAsia="Calibri" w:hAnsi="Georgia" w:cs="Times New Roman"/>
                <w:b/>
                <w:smallCaps/>
                <w:color w:val="365F91" w:themeColor="accent1" w:themeShade="BF"/>
              </w:rPr>
            </w:pPr>
            <w:r>
              <w:rPr>
                <w:noProof/>
                <w:color w:val="365F91" w:themeColor="accent1" w:themeShade="BF"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2B608F7F" wp14:editId="326DB4AF">
                  <wp:simplePos x="0" y="0"/>
                  <wp:positionH relativeFrom="column">
                    <wp:posOffset>-31750</wp:posOffset>
                  </wp:positionH>
                  <wp:positionV relativeFrom="paragraph">
                    <wp:posOffset>539115</wp:posOffset>
                  </wp:positionV>
                  <wp:extent cx="1184910" cy="1184910"/>
                  <wp:effectExtent l="0" t="0" r="0" b="0"/>
                  <wp:wrapNone/>
                  <wp:docPr id="14" name="Image 14" descr="C:\Users\Tous\AppData\Local\Microsoft\Windows\Temporary Internet Files\Content.Outlook\T5A9EU1F\index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us\AppData\Local\Microsoft\Windows\Temporary Internet Files\Content.Outlook\T5A9EU1F\index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1184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112239" w:rsidRPr="00147063" w:rsidRDefault="00147063" w:rsidP="00112239">
            <w:pPr>
              <w:pStyle w:val="Corpsdetexte"/>
              <w:jc w:val="both"/>
              <w:rPr>
                <w:rFonts w:ascii="Palatino Linotype" w:hAnsi="Palatino Linotype"/>
                <w:b/>
                <w:sz w:val="22"/>
                <w:szCs w:val="20"/>
              </w:rPr>
            </w:pPr>
            <w:r w:rsidRPr="00147063">
              <w:rPr>
                <w:rFonts w:ascii="Palatino Linotype" w:hAnsi="Palatino Linotype"/>
                <w:b/>
                <w:sz w:val="22"/>
                <w:szCs w:val="20"/>
              </w:rPr>
              <w:t>CVC</w:t>
            </w:r>
          </w:p>
          <w:p w:rsidR="00147063" w:rsidRPr="00F94123" w:rsidRDefault="00147063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 xml:space="preserve">Les réseaux seront calorifugés par de la laine de roche 40mm avec </w:t>
            </w:r>
            <w:r>
              <w:rPr>
                <w:rFonts w:ascii="Palatino Linotype" w:hAnsi="Palatino Linotype"/>
                <w:sz w:val="20"/>
                <w:szCs w:val="20"/>
              </w:rPr>
              <w:t xml:space="preserve">une </w:t>
            </w:r>
            <w:r w:rsidRPr="00F94123">
              <w:rPr>
                <w:rFonts w:ascii="Palatino Linotype" w:hAnsi="Palatino Linotype"/>
                <w:sz w:val="20"/>
                <w:szCs w:val="20"/>
              </w:rPr>
              <w:t>finition PVC.</w:t>
            </w: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>Il est prévu un étiquetage précis suivant la nomenclature validé</w:t>
            </w:r>
            <w:r>
              <w:rPr>
                <w:rFonts w:ascii="Palatino Linotype" w:hAnsi="Palatino Linotype"/>
                <w:sz w:val="20"/>
                <w:szCs w:val="20"/>
              </w:rPr>
              <w:t xml:space="preserve">e dans le  </w:t>
            </w:r>
            <w:r w:rsidRPr="00F94123">
              <w:rPr>
                <w:rFonts w:ascii="Palatino Linotype" w:hAnsi="Palatino Linotype"/>
                <w:sz w:val="20"/>
                <w:szCs w:val="20"/>
              </w:rPr>
              <w:t>synoptique.</w:t>
            </w: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>Notre offre comprend la vérification et confirmation de la puissance à mettre en œuvre.</w:t>
            </w: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>Notre offre comprend les purges, essais, et la mise en chauffe</w:t>
            </w:r>
            <w:r>
              <w:rPr>
                <w:rFonts w:ascii="Palatino Linotype" w:hAnsi="Palatino Linotype"/>
                <w:sz w:val="20"/>
                <w:szCs w:val="20"/>
              </w:rPr>
              <w:t> :</w:t>
            </w:r>
            <w:r w:rsidRPr="00F94123">
              <w:rPr>
                <w:rFonts w:ascii="Palatino Linotype" w:hAnsi="Palatino Linotype"/>
                <w:sz w:val="20"/>
                <w:szCs w:val="20"/>
              </w:rPr>
              <w:t xml:space="preserve"> devra être assurée par l’exploitant.</w:t>
            </w: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>Notre offre comprend la désinfection du circuit d’eau chaude sanitaire.</w:t>
            </w:r>
          </w:p>
          <w:p w:rsidR="00112239" w:rsidRPr="00F94123" w:rsidRDefault="00112239" w:rsidP="0011223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F94123">
              <w:rPr>
                <w:rFonts w:ascii="Palatino Linotype" w:hAnsi="Palatino Linotype"/>
                <w:sz w:val="20"/>
                <w:szCs w:val="20"/>
              </w:rPr>
              <w:t>Notre offre comprend l’analyse physico-chimique pour l’eau froide et l’eau chaude sanitaire.</w:t>
            </w:r>
          </w:p>
          <w:p w:rsidR="00112239" w:rsidRDefault="00112239" w:rsidP="00112239">
            <w:pPr>
              <w:pStyle w:val="Corpsdetexte"/>
              <w:rPr>
                <w:rFonts w:ascii="Palatino Linotype" w:eastAsia="Calibri" w:hAnsi="Palatino Linotype" w:cs="Calibri"/>
                <w:color w:val="000000"/>
                <w:spacing w:val="6"/>
                <w:sz w:val="20"/>
                <w:szCs w:val="20"/>
              </w:rPr>
            </w:pPr>
          </w:p>
          <w:p w:rsidR="00147063" w:rsidRDefault="00147063" w:rsidP="00112239">
            <w:pPr>
              <w:pStyle w:val="Corpsdetexte"/>
              <w:rPr>
                <w:rFonts w:ascii="Palatino Linotype" w:eastAsia="Calibri" w:hAnsi="Palatino Linotype" w:cs="Calibri"/>
                <w:color w:val="000000"/>
                <w:spacing w:val="6"/>
                <w:sz w:val="20"/>
                <w:szCs w:val="20"/>
              </w:rPr>
            </w:pPr>
          </w:p>
          <w:p w:rsidR="00147063" w:rsidRPr="00147063" w:rsidRDefault="00147063" w:rsidP="00112239">
            <w:pPr>
              <w:pStyle w:val="Corpsdetexte"/>
              <w:rPr>
                <w:rFonts w:ascii="Palatino Linotype" w:eastAsia="Calibri" w:hAnsi="Palatino Linotype" w:cs="Calibri"/>
                <w:b/>
                <w:color w:val="000000"/>
                <w:spacing w:val="6"/>
                <w:sz w:val="20"/>
                <w:szCs w:val="20"/>
              </w:rPr>
            </w:pPr>
            <w:r w:rsidRPr="00147063">
              <w:rPr>
                <w:rFonts w:ascii="Palatino Linotype" w:eastAsia="Calibri" w:hAnsi="Palatino Linotype" w:cs="Calibri"/>
                <w:b/>
                <w:color w:val="000000"/>
                <w:spacing w:val="6"/>
                <w:sz w:val="22"/>
                <w:szCs w:val="20"/>
              </w:rPr>
              <w:t>Electricité</w:t>
            </w:r>
          </w:p>
          <w:p w:rsidR="00147063" w:rsidRDefault="00147063" w:rsidP="00112239">
            <w:pPr>
              <w:pStyle w:val="Corpsdetexte"/>
              <w:rPr>
                <w:rFonts w:ascii="Palatino Linotype" w:eastAsia="Calibri" w:hAnsi="Palatino Linotype" w:cs="Calibri"/>
                <w:color w:val="000000"/>
                <w:spacing w:val="6"/>
                <w:sz w:val="20"/>
                <w:szCs w:val="20"/>
              </w:rPr>
            </w:pPr>
          </w:p>
          <w:p w:rsidR="00147063" w:rsidRDefault="00147063" w:rsidP="00147063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Les alimentations jusqu’aux tableaux individuels des appartements seront réalisés à l’aide de câbles en aluminium.</w:t>
            </w:r>
          </w:p>
          <w:p w:rsidR="00147063" w:rsidRDefault="00147063" w:rsidP="00147063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>
              <w:rPr>
                <w:rFonts w:ascii="Palatino Linotype" w:hAnsi="Palatino Linotype"/>
                <w:sz w:val="20"/>
                <w:szCs w:val="20"/>
              </w:rPr>
              <w:t>L’alimentation du bureau de poste jusqu’au TGBT sera réalisée à l’aide de câble aluminium</w:t>
            </w:r>
          </w:p>
          <w:p w:rsidR="00147063" w:rsidRPr="00147063" w:rsidRDefault="00147063" w:rsidP="00147063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147063">
              <w:rPr>
                <w:rFonts w:ascii="Palatino Linotype" w:hAnsi="Palatino Linotype"/>
                <w:sz w:val="20"/>
                <w:szCs w:val="20"/>
              </w:rPr>
              <w:t>Les appareillages des appartements sont prévus de marque Legrand gamme Niloé.</w:t>
            </w:r>
          </w:p>
          <w:p w:rsidR="00147063" w:rsidRPr="00653199" w:rsidRDefault="00147063" w:rsidP="00653199">
            <w:pPr>
              <w:pStyle w:val="Corpsdetexte"/>
              <w:jc w:val="both"/>
              <w:rPr>
                <w:rFonts w:ascii="Palatino Linotype" w:hAnsi="Palatino Linotype"/>
                <w:sz w:val="20"/>
                <w:szCs w:val="20"/>
              </w:rPr>
            </w:pPr>
            <w:r w:rsidRPr="00147063">
              <w:rPr>
                <w:rFonts w:ascii="Palatino Linotype" w:hAnsi="Palatino Linotype"/>
                <w:sz w:val="20"/>
                <w:szCs w:val="20"/>
              </w:rPr>
              <w:t>Les goulottes électriques seront de marque Schneider Electric gamme Optiline 45</w:t>
            </w:r>
          </w:p>
        </w:tc>
      </w:tr>
      <w:tr w:rsidR="00112239" w:rsidRPr="00BF3B93" w:rsidTr="00902058">
        <w:trPr>
          <w:cantSplit/>
          <w:trHeight w:val="102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112239" w:rsidRPr="00EC54C5" w:rsidRDefault="00112239" w:rsidP="002C7BEB">
            <w:pPr>
              <w:pStyle w:val="rubrique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FICHES TECHNIQUES</w:t>
            </w:r>
          </w:p>
          <w:p w:rsidR="00112239" w:rsidRDefault="00112239" w:rsidP="002C7BEB">
            <w:pPr>
              <w:pStyle w:val="rubrique"/>
            </w:pPr>
            <w:r>
              <w:rPr>
                <w:noProof/>
                <w:lang w:eastAsia="fr-FR"/>
              </w:rPr>
              <w:drawing>
                <wp:inline distT="0" distB="0" distL="0" distR="0" wp14:anchorId="35B9643C" wp14:editId="2447104A">
                  <wp:extent cx="685800" cy="723900"/>
                  <wp:effectExtent l="0" t="0" r="0" b="0"/>
                  <wp:docPr id="12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112239" w:rsidRDefault="00112239" w:rsidP="0026189A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  <w:r w:rsidRPr="00F94123">
              <w:rPr>
                <w:rStyle w:val="lev"/>
                <w:sz w:val="24"/>
                <w:szCs w:val="24"/>
              </w:rPr>
              <w:t>Fiches techniques (jointes) des matériaux et matériels envisagés :</w:t>
            </w:r>
          </w:p>
          <w:p w:rsidR="001D3B70" w:rsidRDefault="001D3B70" w:rsidP="0026189A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</w:p>
          <w:p w:rsidR="001D3B70" w:rsidRPr="00F94123" w:rsidRDefault="001D3B70" w:rsidP="0026189A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  <w:r>
              <w:rPr>
                <w:rStyle w:val="lev"/>
                <w:sz w:val="24"/>
                <w:szCs w:val="24"/>
              </w:rPr>
              <w:t>Lot Chauffage</w:t>
            </w:r>
          </w:p>
          <w:p w:rsidR="00112239" w:rsidRPr="00624A58" w:rsidRDefault="00112239" w:rsidP="0023636D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sz w:val="22"/>
                <w:szCs w:val="24"/>
                <w:lang w:val="en-US"/>
              </w:rPr>
            </w:pPr>
            <w:r w:rsidRPr="00624A58">
              <w:rPr>
                <w:rStyle w:val="lev"/>
                <w:b w:val="0"/>
                <w:sz w:val="22"/>
                <w:szCs w:val="24"/>
                <w:lang w:val="en-US"/>
              </w:rPr>
              <w:t xml:space="preserve">Chaudières ATLANTIC GUILLOT </w:t>
            </w:r>
            <w:r w:rsidR="00624A58" w:rsidRPr="00624A58">
              <w:rPr>
                <w:rStyle w:val="lev"/>
                <w:b w:val="0"/>
                <w:sz w:val="22"/>
                <w:szCs w:val="24"/>
                <w:lang w:val="en-US"/>
              </w:rPr>
              <w:t>Condensinox 80kW cascade</w:t>
            </w:r>
          </w:p>
          <w:p w:rsidR="003B7BBE" w:rsidRDefault="001D3B70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  <w:lang w:val="en-US"/>
              </w:rPr>
            </w:pPr>
            <w:r w:rsidRPr="001D3B70">
              <w:rPr>
                <w:rStyle w:val="lev"/>
                <w:b w:val="0"/>
                <w:bCs w:val="0"/>
                <w:sz w:val="22"/>
              </w:rPr>
              <w:t>Régulation</w:t>
            </w:r>
            <w:r w:rsidR="003B7BBE">
              <w:rPr>
                <w:rStyle w:val="lev"/>
                <w:b w:val="0"/>
                <w:bCs w:val="0"/>
                <w:sz w:val="22"/>
                <w:lang w:val="en-US"/>
              </w:rPr>
              <w:t xml:space="preserve"> </w:t>
            </w:r>
            <w:r w:rsidR="003B7BBE" w:rsidRPr="001D3B70">
              <w:rPr>
                <w:rStyle w:val="lev"/>
                <w:b w:val="0"/>
                <w:bCs w:val="0"/>
                <w:sz w:val="22"/>
              </w:rPr>
              <w:t>intégrée</w:t>
            </w:r>
            <w:r w:rsidR="003B7BBE">
              <w:rPr>
                <w:rStyle w:val="lev"/>
                <w:b w:val="0"/>
                <w:bCs w:val="0"/>
                <w:sz w:val="22"/>
                <w:lang w:val="en-US"/>
              </w:rPr>
              <w:t xml:space="preserve"> Navistem B3000</w:t>
            </w:r>
          </w:p>
          <w:p w:rsidR="005F76EF" w:rsidRDefault="005F76EF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 w:rsidRPr="005F76EF">
              <w:rPr>
                <w:rStyle w:val="lev"/>
                <w:b w:val="0"/>
                <w:bCs w:val="0"/>
                <w:sz w:val="22"/>
              </w:rPr>
              <w:t>Sonde de r</w:t>
            </w:r>
            <w:r w:rsidR="001D3B70">
              <w:rPr>
                <w:rStyle w:val="lev"/>
                <w:b w:val="0"/>
                <w:bCs w:val="0"/>
                <w:sz w:val="22"/>
              </w:rPr>
              <w:t>é</w:t>
            </w:r>
            <w:r w:rsidRPr="005F76EF">
              <w:rPr>
                <w:rStyle w:val="lev"/>
                <w:b w:val="0"/>
                <w:bCs w:val="0"/>
                <w:sz w:val="22"/>
              </w:rPr>
              <w:t>gulation QAC34 réf 059260</w:t>
            </w:r>
          </w:p>
          <w:p w:rsidR="005F76EF" w:rsidRPr="005F76EF" w:rsidRDefault="005F76EF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>
              <w:rPr>
                <w:rStyle w:val="lev"/>
                <w:b w:val="0"/>
                <w:bCs w:val="0"/>
                <w:sz w:val="22"/>
              </w:rPr>
              <w:t>Sonde ECS QAZ36 réf 059261</w:t>
            </w:r>
          </w:p>
          <w:p w:rsidR="00112239" w:rsidRPr="00D90146" w:rsidRDefault="00624A58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  <w:lang w:val="en-US"/>
              </w:rPr>
            </w:pPr>
            <w:r w:rsidRPr="00D90146">
              <w:rPr>
                <w:rStyle w:val="lev"/>
                <w:b w:val="0"/>
                <w:bCs w:val="0"/>
                <w:sz w:val="22"/>
                <w:lang w:val="en-US"/>
              </w:rPr>
              <w:t>Neutra N70 gaz</w:t>
            </w:r>
          </w:p>
          <w:p w:rsidR="00624A58" w:rsidRDefault="00D90146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 w:rsidRPr="00D90146">
              <w:rPr>
                <w:rStyle w:val="lev"/>
                <w:b w:val="0"/>
                <w:bCs w:val="0"/>
                <w:sz w:val="22"/>
              </w:rPr>
              <w:t>Filtre à boues Magnet Evo 02</w:t>
            </w:r>
          </w:p>
          <w:p w:rsidR="003B7BBE" w:rsidRDefault="003B7BBE" w:rsidP="003B7BBE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>
              <w:rPr>
                <w:rStyle w:val="lev"/>
                <w:b w:val="0"/>
                <w:bCs w:val="0"/>
                <w:sz w:val="22"/>
              </w:rPr>
              <w:t>Production d’eau chaude sanitaire Hydramax gaz 14B25</w:t>
            </w:r>
          </w:p>
          <w:p w:rsidR="003B7BBE" w:rsidRPr="003B7BBE" w:rsidRDefault="003B7BBE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  <w:lang w:val="en-US"/>
              </w:rPr>
            </w:pPr>
            <w:r w:rsidRPr="00653199">
              <w:rPr>
                <w:rStyle w:val="lev"/>
                <w:b w:val="0"/>
                <w:bCs w:val="0"/>
                <w:sz w:val="22"/>
                <w:lang w:val="en-US"/>
              </w:rPr>
              <w:t>Ballon</w:t>
            </w:r>
            <w:r w:rsidRPr="003B7BBE">
              <w:rPr>
                <w:rStyle w:val="lev"/>
                <w:b w:val="0"/>
                <w:bCs w:val="0"/>
                <w:sz w:val="22"/>
                <w:lang w:val="en-US"/>
              </w:rPr>
              <w:t xml:space="preserve"> de </w:t>
            </w:r>
            <w:r w:rsidRPr="00653199">
              <w:rPr>
                <w:rStyle w:val="lev"/>
                <w:b w:val="0"/>
                <w:bCs w:val="0"/>
                <w:sz w:val="22"/>
                <w:lang w:val="en-US"/>
              </w:rPr>
              <w:t>stockage</w:t>
            </w:r>
            <w:r w:rsidRPr="003B7BBE">
              <w:rPr>
                <w:rStyle w:val="lev"/>
                <w:b w:val="0"/>
                <w:bCs w:val="0"/>
                <w:sz w:val="22"/>
                <w:lang w:val="en-US"/>
              </w:rPr>
              <w:t xml:space="preserve"> </w:t>
            </w:r>
            <w:r w:rsidRPr="00624A58">
              <w:rPr>
                <w:rStyle w:val="lev"/>
                <w:b w:val="0"/>
                <w:sz w:val="22"/>
                <w:szCs w:val="24"/>
                <w:lang w:val="en-US"/>
              </w:rPr>
              <w:t>ATLANTIC GUILLOT</w:t>
            </w:r>
            <w:r>
              <w:rPr>
                <w:rStyle w:val="lev"/>
                <w:b w:val="0"/>
                <w:sz w:val="22"/>
                <w:szCs w:val="24"/>
                <w:lang w:val="en-US"/>
              </w:rPr>
              <w:t xml:space="preserve"> Corhydro 1500L</w:t>
            </w:r>
          </w:p>
          <w:p w:rsidR="003B7BBE" w:rsidRPr="003B7BBE" w:rsidRDefault="003B7BBE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  <w:lang w:val="en-US"/>
              </w:rPr>
            </w:pPr>
            <w:r w:rsidRPr="001D3B70">
              <w:rPr>
                <w:rStyle w:val="lev"/>
                <w:b w:val="0"/>
                <w:sz w:val="22"/>
                <w:szCs w:val="24"/>
              </w:rPr>
              <w:t>Ballon</w:t>
            </w:r>
            <w:r>
              <w:rPr>
                <w:rStyle w:val="lev"/>
                <w:b w:val="0"/>
                <w:sz w:val="22"/>
                <w:szCs w:val="24"/>
                <w:lang w:val="en-US"/>
              </w:rPr>
              <w:t xml:space="preserve"> </w:t>
            </w:r>
            <w:r w:rsidRPr="001D3B70">
              <w:rPr>
                <w:rStyle w:val="lev"/>
                <w:b w:val="0"/>
                <w:sz w:val="22"/>
                <w:szCs w:val="24"/>
              </w:rPr>
              <w:t>préparateur</w:t>
            </w:r>
            <w:r>
              <w:rPr>
                <w:rStyle w:val="lev"/>
                <w:b w:val="0"/>
                <w:sz w:val="22"/>
                <w:szCs w:val="24"/>
                <w:lang w:val="en-US"/>
              </w:rPr>
              <w:t xml:space="preserve"> ECS </w:t>
            </w:r>
            <w:r w:rsidRPr="00624A58">
              <w:rPr>
                <w:rStyle w:val="lev"/>
                <w:b w:val="0"/>
                <w:sz w:val="22"/>
                <w:szCs w:val="24"/>
                <w:lang w:val="en-US"/>
              </w:rPr>
              <w:t>ATLANTIC GUILLOT</w:t>
            </w:r>
            <w:r>
              <w:rPr>
                <w:rStyle w:val="lev"/>
                <w:b w:val="0"/>
                <w:sz w:val="22"/>
                <w:szCs w:val="24"/>
                <w:lang w:val="en-US"/>
              </w:rPr>
              <w:t xml:space="preserve"> Corflow 750L</w:t>
            </w:r>
          </w:p>
          <w:p w:rsidR="00835E2C" w:rsidRDefault="00835E2C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 w:rsidRPr="00D90146">
              <w:rPr>
                <w:rStyle w:val="lev"/>
                <w:b w:val="0"/>
                <w:bCs w:val="0"/>
                <w:sz w:val="22"/>
              </w:rPr>
              <w:t>Pompes de circulation de chauffage GRUNDFOSS Magna 3</w:t>
            </w:r>
          </w:p>
          <w:p w:rsidR="001D3B70" w:rsidRDefault="00BF3B93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>
              <w:rPr>
                <w:rStyle w:val="lev"/>
                <w:b w:val="0"/>
                <w:bCs w:val="0"/>
                <w:sz w:val="22"/>
              </w:rPr>
              <w:t>Station de relevage Wilo DrainLift 2/10</w:t>
            </w:r>
          </w:p>
          <w:p w:rsidR="008B0573" w:rsidRDefault="008B0573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>
              <w:rPr>
                <w:rStyle w:val="lev"/>
                <w:b w:val="0"/>
                <w:bCs w:val="0"/>
                <w:sz w:val="22"/>
              </w:rPr>
              <w:t>Radiateur Finimetal Reggane 3000 habillé ref.21C/22C/33C</w:t>
            </w:r>
          </w:p>
          <w:p w:rsidR="008B0573" w:rsidRPr="00D90146" w:rsidRDefault="008B0573" w:rsidP="00944FA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bCs w:val="0"/>
                <w:sz w:val="22"/>
              </w:rPr>
            </w:pPr>
            <w:r>
              <w:rPr>
                <w:rStyle w:val="lev"/>
                <w:b w:val="0"/>
                <w:bCs w:val="0"/>
                <w:sz w:val="22"/>
              </w:rPr>
              <w:t>Sèche-serviette Finimetal Tahiti</w:t>
            </w:r>
          </w:p>
          <w:p w:rsidR="001D3B70" w:rsidRPr="00147063" w:rsidRDefault="001D3B70" w:rsidP="00147063">
            <w:pPr>
              <w:spacing w:after="0" w:line="240" w:lineRule="auto"/>
              <w:rPr>
                <w:rStyle w:val="lev"/>
                <w:b w:val="0"/>
                <w:szCs w:val="24"/>
              </w:rPr>
            </w:pPr>
          </w:p>
        </w:tc>
      </w:tr>
      <w:tr w:rsidR="00147063" w:rsidRPr="00BF3B93" w:rsidTr="00147063">
        <w:trPr>
          <w:cantSplit/>
          <w:trHeight w:val="102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147063" w:rsidRPr="00EC54C5" w:rsidRDefault="00147063" w:rsidP="00147436">
            <w:pPr>
              <w:pStyle w:val="rubrique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FICHES TECHNIQUES</w:t>
            </w:r>
          </w:p>
          <w:p w:rsidR="00147063" w:rsidRPr="00147063" w:rsidRDefault="00147063" w:rsidP="00147436">
            <w:pPr>
              <w:pStyle w:val="rubrique"/>
              <w:rPr>
                <w:color w:val="365F91" w:themeColor="accent1" w:themeShade="BF"/>
              </w:rPr>
            </w:pPr>
            <w:r w:rsidRPr="00147063">
              <w:rPr>
                <w:noProof/>
                <w:color w:val="365F91" w:themeColor="accent1" w:themeShade="BF"/>
                <w:lang w:eastAsia="fr-FR"/>
              </w:rPr>
              <w:drawing>
                <wp:inline distT="0" distB="0" distL="0" distR="0" wp14:anchorId="5548AD17" wp14:editId="60252CC3">
                  <wp:extent cx="685800" cy="723900"/>
                  <wp:effectExtent l="0" t="0" r="0" b="0"/>
                  <wp:docPr id="6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147063" w:rsidRPr="00F94123" w:rsidRDefault="00147063" w:rsidP="00147436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  <w:r>
              <w:rPr>
                <w:rStyle w:val="lev"/>
                <w:sz w:val="24"/>
                <w:szCs w:val="24"/>
              </w:rPr>
              <w:t>Lot Ventilation</w:t>
            </w:r>
          </w:p>
          <w:p w:rsidR="00147063" w:rsidRPr="00147063" w:rsidRDefault="00147063" w:rsidP="00147436">
            <w:pPr>
              <w:spacing w:after="0" w:line="240" w:lineRule="auto"/>
              <w:rPr>
                <w:rStyle w:val="lev"/>
                <w:b w:val="0"/>
                <w:sz w:val="24"/>
                <w:szCs w:val="24"/>
              </w:rPr>
            </w:pP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Caisson d’extraction Atlantic Airvent PA1500 et PA 3002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Bouche d’extraction France Air Alysé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CTA Plate Box 95 T1500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Système Varivent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Système Visiovent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Extracteur VMC Atlantic Critair BC C4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Silencieux France Air SC VMC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Grille de soufflage/reprise France Air DAP 195 S/R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Climatisation gainable Hitachi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Rideau d’air chaud Frico AR3200</w:t>
            </w:r>
          </w:p>
          <w:p w:rsidR="00147063" w:rsidRPr="00147063" w:rsidRDefault="00147063" w:rsidP="00147436">
            <w:pPr>
              <w:spacing w:after="0" w:line="240" w:lineRule="auto"/>
              <w:rPr>
                <w:rStyle w:val="lev"/>
                <w:b w:val="0"/>
                <w:sz w:val="24"/>
                <w:szCs w:val="24"/>
              </w:rPr>
            </w:pPr>
          </w:p>
        </w:tc>
      </w:tr>
      <w:tr w:rsidR="00CC5A27" w:rsidRPr="00BF3B93" w:rsidTr="00147436">
        <w:trPr>
          <w:cantSplit/>
          <w:trHeight w:val="102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CC5A27" w:rsidRPr="00EC54C5" w:rsidRDefault="00CC5A27" w:rsidP="00147436">
            <w:pPr>
              <w:pStyle w:val="rubrique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FICHES TECHNIQUES</w:t>
            </w:r>
          </w:p>
          <w:p w:rsidR="00CC5A27" w:rsidRPr="005370B1" w:rsidRDefault="00CC5A27" w:rsidP="00147436">
            <w:pPr>
              <w:pStyle w:val="rubrique"/>
              <w:rPr>
                <w:color w:val="365F91" w:themeColor="accent1" w:themeShade="BF"/>
              </w:rPr>
            </w:pPr>
            <w:r w:rsidRPr="005370B1">
              <w:rPr>
                <w:noProof/>
                <w:color w:val="365F91" w:themeColor="accent1" w:themeShade="BF"/>
                <w:lang w:eastAsia="fr-FR"/>
              </w:rPr>
              <w:drawing>
                <wp:inline distT="0" distB="0" distL="0" distR="0" wp14:anchorId="0D3313C7" wp14:editId="7B8A7216">
                  <wp:extent cx="685800" cy="723900"/>
                  <wp:effectExtent l="0" t="0" r="0" b="0"/>
                  <wp:docPr id="3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CC5A27" w:rsidRPr="005370B1" w:rsidRDefault="00CC5A27" w:rsidP="00147436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  <w:r w:rsidRPr="005370B1">
              <w:rPr>
                <w:rStyle w:val="lev"/>
                <w:sz w:val="24"/>
                <w:szCs w:val="24"/>
              </w:rPr>
              <w:t>Lot Plomberie</w:t>
            </w:r>
          </w:p>
          <w:p w:rsidR="00CC5A27" w:rsidRPr="005370B1" w:rsidRDefault="00CC5A27" w:rsidP="00147436">
            <w:pPr>
              <w:spacing w:after="0" w:line="240" w:lineRule="auto"/>
              <w:rPr>
                <w:rStyle w:val="lev"/>
                <w:b w:val="0"/>
                <w:sz w:val="24"/>
                <w:szCs w:val="24"/>
              </w:rPr>
            </w:pP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Filtre à tamis autonettoyant Cillit Multipur</w:t>
            </w: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Station d’adoucissement Rondomat Ecobio</w:t>
            </w:r>
          </w:p>
          <w:p w:rsidR="00CC5A27" w:rsidRPr="00835E2C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Traitement antitartre Cillit AQA Total</w:t>
            </w: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b w:val="0"/>
                <w:sz w:val="22"/>
                <w:szCs w:val="24"/>
              </w:rPr>
            </w:pPr>
            <w:r>
              <w:rPr>
                <w:rStyle w:val="lev"/>
                <w:b w:val="0"/>
                <w:sz w:val="22"/>
                <w:szCs w:val="24"/>
              </w:rPr>
              <w:t>Groupe d’injection Cillit Optitron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Baignoires Roca Contesa 170x70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ref 235876..0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Pare-baignoire Alterna Vers’eau 80x140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Receveur de douche Roca Easy 80x80 ref 276080..0</w:t>
            </w: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Receveur de douche ultraplat Roca Terran P10332032001..0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Perche d’appui AKW ref 1720</w:t>
            </w: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Meuble vasque Bella Aquabella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Bati-support pour wc suspendus Allia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WC suspendu Allia Bastia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  <w:lang w:val="en-US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  <w:lang w:val="en-US"/>
              </w:rPr>
              <w:t>Pack WC Jacob Delafon Brive 2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Lavabo PMR Jacob Delafon Handylav E1981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Robinetterie Presto 7000 ref 68236 pour lavabo PMR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Meuble évier Neova Edifi’s Decliq Hydro 16mm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Evier Franke Galileo GOX 621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Mitigeur éviers Porcher D1193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Vidoir mural Allia réf. 00475000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5370B1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Mitigeur pour vidoir Grohe Eurostyle Cosmopolitain ref 33982</w:t>
            </w:r>
          </w:p>
          <w:p w:rsidR="00CC5A27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Chauffe-eau électrique Atlantic PC série étroite 50 L ref 327106</w:t>
            </w:r>
          </w:p>
          <w:p w:rsidR="00CC5A27" w:rsidRPr="005370B1" w:rsidRDefault="00CC5A27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Lavabo PMR Allia Paracelsus</w:t>
            </w:r>
          </w:p>
          <w:p w:rsidR="00CC5A27" w:rsidRPr="005370B1" w:rsidRDefault="00CC5A27" w:rsidP="00147436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</w:p>
        </w:tc>
      </w:tr>
      <w:tr w:rsidR="00147063" w:rsidRPr="00503B7A" w:rsidTr="00147063">
        <w:trPr>
          <w:cantSplit/>
          <w:trHeight w:val="102"/>
        </w:trPr>
        <w:tc>
          <w:tcPr>
            <w:tcW w:w="199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vAlign w:val="center"/>
          </w:tcPr>
          <w:p w:rsidR="00147063" w:rsidRPr="00EC54C5" w:rsidRDefault="00147063" w:rsidP="00147436">
            <w:pPr>
              <w:pStyle w:val="rubrique"/>
              <w:rPr>
                <w:color w:val="365F91" w:themeColor="accent1" w:themeShade="BF"/>
              </w:rPr>
            </w:pPr>
            <w:r>
              <w:rPr>
                <w:color w:val="365F91" w:themeColor="accent1" w:themeShade="BF"/>
              </w:rPr>
              <w:t>FICHES TECHNIQUES</w:t>
            </w:r>
          </w:p>
          <w:p w:rsidR="00147063" w:rsidRPr="00147063" w:rsidRDefault="00147063" w:rsidP="00147436">
            <w:pPr>
              <w:pStyle w:val="rubrique"/>
              <w:rPr>
                <w:color w:val="365F91" w:themeColor="accent1" w:themeShade="BF"/>
              </w:rPr>
            </w:pPr>
            <w:r w:rsidRPr="00147063">
              <w:rPr>
                <w:noProof/>
                <w:color w:val="365F91" w:themeColor="accent1" w:themeShade="BF"/>
                <w:lang w:eastAsia="fr-FR"/>
              </w:rPr>
              <w:drawing>
                <wp:inline distT="0" distB="0" distL="0" distR="0" wp14:anchorId="76E1CDA2" wp14:editId="4F9AA48E">
                  <wp:extent cx="685800" cy="723900"/>
                  <wp:effectExtent l="0" t="0" r="0" b="0"/>
                  <wp:docPr id="16" name="Image 3" descr="kontact_to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ntact_to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tcMar>
              <w:right w:w="170" w:type="dxa"/>
            </w:tcMar>
          </w:tcPr>
          <w:p w:rsidR="00147063" w:rsidRPr="00F94123" w:rsidRDefault="00147063" w:rsidP="00147436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  <w:r>
              <w:rPr>
                <w:rStyle w:val="lev"/>
                <w:sz w:val="24"/>
                <w:szCs w:val="24"/>
              </w:rPr>
              <w:t>Lot Electricité</w:t>
            </w:r>
          </w:p>
          <w:p w:rsidR="00147063" w:rsidRPr="00147063" w:rsidRDefault="00147063" w:rsidP="00147063">
            <w:pPr>
              <w:spacing w:after="0" w:line="240" w:lineRule="auto"/>
              <w:rPr>
                <w:rStyle w:val="lev"/>
                <w:b w:val="0"/>
                <w:sz w:val="24"/>
                <w:szCs w:val="24"/>
              </w:rPr>
            </w:pP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Appareillage Legrand Niloé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L1 Ebenoïd EO réf. 055211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L2 Spot encastré Bega LED 55824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L3 Thorn Chalice 96642304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L4 Philips Bamboo Wall inox réf. 163384716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L5 Securlite Voila réf. 10611400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L6 Securlite Urbaline réf. 65029400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L7 Thorn Aquaforce II réf. 96236884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L8 Bega Applique réf. 33232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Luminaire L9 Bega borne balise réf. 88480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DAAF EIEL réf. EI605TYC-FR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BAES URAONE SATI LED réf. 111013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  <w:lang w:val="en-US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  <w:lang w:val="en-US"/>
              </w:rPr>
              <w:t>BAEH URAONE SATI LED réf. 113013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Télécommande SATI 140011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Vidéophonie COMELIT/IMMOTEC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Platine PIC6/VIP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Moniteur ICONA VIP 6602WBM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Support mural pour moniteur 6620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Centrale 1 porte sans lecteur réf. ACM/R-ST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Télécommande de programmation KEYPROG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Clé couleur au choix réf. CLE/CAD</w:t>
            </w:r>
          </w:p>
          <w:p w:rsidR="00147063" w:rsidRP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Encodeur USB réf. ENCOD /U</w:t>
            </w:r>
          </w:p>
          <w:p w:rsidR="00147063" w:rsidRDefault="00147063" w:rsidP="00147436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ind w:left="1016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Bouton sonore + LED réf. BP/208L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1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réf.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2038681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2 S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réf. 0049795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P03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S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réf.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2038674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P04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S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réf.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SYLPROOF 2x28w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P05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S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réf.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2028019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P06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S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ylvania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réf.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3035460 Motto</w:t>
            </w:r>
          </w:p>
          <w:p w:rsidR="00CC5A27" w:rsidRPr="00147063" w:rsidRDefault="00CC5A27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Luminaire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P07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Beg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a</w:t>
            </w:r>
            <w:r w:rsidRPr="00147063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 </w:t>
            </w: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 xml:space="preserve">réf. </w:t>
            </w:r>
            <w:r w:rsidR="00653199"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66851</w:t>
            </w:r>
          </w:p>
          <w:p w:rsidR="005C2C9C" w:rsidRPr="00CC5A27" w:rsidRDefault="005C2C9C" w:rsidP="00CC5A27">
            <w:pPr>
              <w:pStyle w:val="Paragraphedeliste"/>
              <w:numPr>
                <w:ilvl w:val="0"/>
                <w:numId w:val="3"/>
              </w:numPr>
              <w:spacing w:after="0" w:line="240" w:lineRule="auto"/>
              <w:jc w:val="left"/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</w:pPr>
            <w:r>
              <w:rPr>
                <w:rStyle w:val="lev"/>
                <w:rFonts w:asciiTheme="minorHAnsi" w:eastAsiaTheme="minorHAnsi" w:hAnsiTheme="minorHAnsi" w:cstheme="minorBidi"/>
                <w:b w:val="0"/>
                <w:sz w:val="24"/>
                <w:szCs w:val="24"/>
              </w:rPr>
              <w:t>Radiateurs électriques Thermor Amadeus 2</w:t>
            </w:r>
          </w:p>
          <w:p w:rsidR="00147063" w:rsidRPr="00147063" w:rsidRDefault="00147063" w:rsidP="00147436">
            <w:pPr>
              <w:spacing w:after="0" w:line="240" w:lineRule="auto"/>
              <w:rPr>
                <w:rStyle w:val="lev"/>
                <w:sz w:val="24"/>
                <w:szCs w:val="24"/>
              </w:rPr>
            </w:pPr>
          </w:p>
        </w:tc>
      </w:tr>
    </w:tbl>
    <w:p w:rsidR="00E21B53" w:rsidRDefault="00E21B53" w:rsidP="002C7BEB"/>
    <w:p w:rsidR="00147063" w:rsidRDefault="00147063" w:rsidP="002C7BEB"/>
    <w:p w:rsidR="00147063" w:rsidRPr="00BF3B93" w:rsidRDefault="00147063" w:rsidP="002C7BEB"/>
    <w:sectPr w:rsidR="00147063" w:rsidRPr="00BF3B93" w:rsidSect="00813301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670" w:right="1417" w:bottom="1134" w:left="1417" w:header="454" w:footer="55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653" w:rsidRDefault="004C4653" w:rsidP="000B6726">
      <w:pPr>
        <w:spacing w:after="0" w:line="240" w:lineRule="auto"/>
      </w:pPr>
      <w:r>
        <w:separator/>
      </w:r>
    </w:p>
  </w:endnote>
  <w:endnote w:type="continuationSeparator" w:id="0">
    <w:p w:rsidR="004C4653" w:rsidRDefault="004C4653" w:rsidP="000B6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0632913"/>
      <w:docPartObj>
        <w:docPartGallery w:val="Page Numbers (Bottom of Page)"/>
        <w:docPartUnique/>
      </w:docPartObj>
    </w:sdtPr>
    <w:sdtEndPr/>
    <w:sdtContent>
      <w:p w:rsidR="00F94123" w:rsidRPr="00370A2A" w:rsidRDefault="00F94123" w:rsidP="00370A2A">
        <w:pPr>
          <w:pStyle w:val="Pieddepage"/>
        </w:pPr>
        <w:r>
          <w:t>Informations importantes projet</w:t>
        </w:r>
        <w:r>
          <w:tab/>
        </w:r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3053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7305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69887323"/>
      <w:docPartObj>
        <w:docPartGallery w:val="Page Numbers (Bottom of Page)"/>
        <w:docPartUnique/>
      </w:docPartObj>
    </w:sdtPr>
    <w:sdtEndPr/>
    <w:sdtContent>
      <w:p w:rsidR="00F94123" w:rsidRDefault="00F94123">
        <w:pPr>
          <w:pStyle w:val="Pieddepage"/>
        </w:pPr>
        <w:r>
          <w:t>Informations importantes projet</w:t>
        </w:r>
        <w:r>
          <w:tab/>
        </w:r>
        <w:sdt>
          <w:sdtPr>
            <w:id w:val="724875564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465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C465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653" w:rsidRDefault="004C4653" w:rsidP="000B6726">
      <w:pPr>
        <w:spacing w:after="0" w:line="240" w:lineRule="auto"/>
      </w:pPr>
      <w:r>
        <w:separator/>
      </w:r>
    </w:p>
  </w:footnote>
  <w:footnote w:type="continuationSeparator" w:id="0">
    <w:p w:rsidR="004C4653" w:rsidRDefault="004C4653" w:rsidP="000B6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4123" w:rsidRDefault="00F94123" w:rsidP="0012755B">
    <w:pPr>
      <w:pStyle w:val="En-tte"/>
      <w:tabs>
        <w:tab w:val="clear" w:pos="9072"/>
      </w:tabs>
    </w:pPr>
    <w:r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30B70DF4" wp14:editId="799F2114">
          <wp:simplePos x="0" y="0"/>
          <wp:positionH relativeFrom="column">
            <wp:posOffset>-138430</wp:posOffset>
          </wp:positionH>
          <wp:positionV relativeFrom="paragraph">
            <wp:posOffset>240030</wp:posOffset>
          </wp:positionV>
          <wp:extent cx="962025" cy="1100524"/>
          <wp:effectExtent l="0" t="0" r="0" b="44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VM Energies &amp; Servic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11005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:rsidR="00F94123" w:rsidRDefault="00F94123">
    <w:pPr>
      <w:pStyle w:val="En-tte"/>
    </w:pPr>
    <w:r>
      <w:tab/>
    </w:r>
    <w:r>
      <w:rPr>
        <w:noProof/>
        <w:lang w:eastAsia="fr-FR"/>
      </w:rPr>
      <w:drawing>
        <wp:inline distT="0" distB="0" distL="0" distR="0" wp14:anchorId="68C4FB7E" wp14:editId="67F0FB18">
          <wp:extent cx="5760720" cy="7680960"/>
          <wp:effectExtent l="0" t="0" r="0" b="0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_3038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76809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4123" w:rsidRDefault="00F94123">
    <w:pPr>
      <w:pStyle w:val="En-tte"/>
    </w:pPr>
    <w:r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22DDBE42" wp14:editId="2FD8AB17">
          <wp:simplePos x="0" y="0"/>
          <wp:positionH relativeFrom="column">
            <wp:posOffset>-224155</wp:posOffset>
          </wp:positionH>
          <wp:positionV relativeFrom="paragraph">
            <wp:posOffset>230505</wp:posOffset>
          </wp:positionV>
          <wp:extent cx="962025" cy="1100524"/>
          <wp:effectExtent l="0" t="0" r="0" b="4445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VM Energies &amp; Servic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11005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62.75pt;height:171pt" o:bullet="t">
        <v:imagedata r:id="rId1" o:title="fleche01"/>
      </v:shape>
    </w:pict>
  </w:numPicBullet>
  <w:numPicBullet w:numPicBulletId="1">
    <w:pict>
      <v:shape id="_x0000_i1035" type="#_x0000_t75" style="width:96pt;height:96pt" o:bullet="t">
        <v:imagedata r:id="rId2" o:title="forward"/>
      </v:shape>
    </w:pict>
  </w:numPicBullet>
  <w:abstractNum w:abstractNumId="0">
    <w:nsid w:val="01931090"/>
    <w:multiLevelType w:val="hybridMultilevel"/>
    <w:tmpl w:val="66BC9002"/>
    <w:lvl w:ilvl="0" w:tplc="20525618">
      <w:numFmt w:val="bullet"/>
      <w:lvlText w:val="-"/>
      <w:lvlJc w:val="left"/>
      <w:pPr>
        <w:ind w:left="1080" w:hanging="360"/>
      </w:pPr>
      <w:rPr>
        <w:rFonts w:ascii="Palatino Linotype" w:eastAsia="Calibri" w:hAnsi="Palatino Linotyp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3F927F6"/>
    <w:multiLevelType w:val="hybridMultilevel"/>
    <w:tmpl w:val="EC2ABF26"/>
    <w:lvl w:ilvl="0" w:tplc="16F4EE5C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1B2175"/>
    <w:multiLevelType w:val="hybridMultilevel"/>
    <w:tmpl w:val="880EF5C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F2E44AE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B9EC3CA4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23160B"/>
    <w:multiLevelType w:val="hybridMultilevel"/>
    <w:tmpl w:val="5C604100"/>
    <w:lvl w:ilvl="0" w:tplc="25E07C9E">
      <w:start w:val="1"/>
      <w:numFmt w:val="bullet"/>
      <w:lvlText w:val="-"/>
      <w:lvlJc w:val="left"/>
      <w:pPr>
        <w:ind w:left="1080" w:hanging="360"/>
      </w:pPr>
      <w:rPr>
        <w:rFonts w:ascii="Palatino Linotype" w:eastAsia="Calibri" w:hAnsi="Palatino Linotyp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1426431"/>
    <w:multiLevelType w:val="hybridMultilevel"/>
    <w:tmpl w:val="68B2DF5E"/>
    <w:lvl w:ilvl="0" w:tplc="B9EC3C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823530"/>
    <w:multiLevelType w:val="hybridMultilevel"/>
    <w:tmpl w:val="487AEA0E"/>
    <w:lvl w:ilvl="0" w:tplc="2F2E44A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6E05A4"/>
    <w:multiLevelType w:val="hybridMultilevel"/>
    <w:tmpl w:val="3CF856B0"/>
    <w:lvl w:ilvl="0" w:tplc="2F2E44A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A64891"/>
    <w:multiLevelType w:val="hybridMultilevel"/>
    <w:tmpl w:val="074A1C7A"/>
    <w:lvl w:ilvl="0" w:tplc="2F2E44A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8C642F"/>
    <w:multiLevelType w:val="hybridMultilevel"/>
    <w:tmpl w:val="5B647D56"/>
    <w:lvl w:ilvl="0" w:tplc="B9EC3C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CC243730">
      <w:numFmt w:val="bullet"/>
      <w:lvlText w:val="-"/>
      <w:lvlJc w:val="left"/>
      <w:pPr>
        <w:ind w:left="1440" w:hanging="360"/>
      </w:pPr>
      <w:rPr>
        <w:rFonts w:ascii="Cambria" w:eastAsiaTheme="majorEastAsia" w:hAnsi="Cambria" w:cstheme="maj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C7617E"/>
    <w:multiLevelType w:val="hybridMultilevel"/>
    <w:tmpl w:val="6FDA63B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9EC3CA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B9EC3CA4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6F7846"/>
    <w:multiLevelType w:val="hybridMultilevel"/>
    <w:tmpl w:val="C4D6D6FA"/>
    <w:lvl w:ilvl="0" w:tplc="0FF47ABA">
      <w:numFmt w:val="bullet"/>
      <w:lvlText w:val="-"/>
      <w:lvlJc w:val="left"/>
      <w:pPr>
        <w:ind w:left="720" w:hanging="360"/>
      </w:pPr>
      <w:rPr>
        <w:rFonts w:ascii="Palatino Linotype" w:eastAsia="Calibri" w:hAnsi="Palatino Linotyp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804B51"/>
    <w:multiLevelType w:val="hybridMultilevel"/>
    <w:tmpl w:val="C4EC4014"/>
    <w:lvl w:ilvl="0" w:tplc="B3F407C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8"/>
  </w:num>
  <w:num w:numId="8">
    <w:abstractNumId w:val="10"/>
  </w:num>
  <w:num w:numId="9">
    <w:abstractNumId w:val="4"/>
  </w:num>
  <w:num w:numId="10">
    <w:abstractNumId w:val="3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36D"/>
    <w:rsid w:val="00005FA4"/>
    <w:rsid w:val="00015C02"/>
    <w:rsid w:val="0005160A"/>
    <w:rsid w:val="00055FFF"/>
    <w:rsid w:val="000767FA"/>
    <w:rsid w:val="00096E5A"/>
    <w:rsid w:val="000B44CB"/>
    <w:rsid w:val="000B6726"/>
    <w:rsid w:val="000C4BEE"/>
    <w:rsid w:val="000D61B5"/>
    <w:rsid w:val="000D7A34"/>
    <w:rsid w:val="000D7B39"/>
    <w:rsid w:val="000F4244"/>
    <w:rsid w:val="00101B5C"/>
    <w:rsid w:val="00112239"/>
    <w:rsid w:val="00112C6B"/>
    <w:rsid w:val="001167B6"/>
    <w:rsid w:val="0012755B"/>
    <w:rsid w:val="00137FE8"/>
    <w:rsid w:val="00147063"/>
    <w:rsid w:val="00157642"/>
    <w:rsid w:val="00164E17"/>
    <w:rsid w:val="0017572C"/>
    <w:rsid w:val="00177279"/>
    <w:rsid w:val="001866C2"/>
    <w:rsid w:val="00193F95"/>
    <w:rsid w:val="001B24F2"/>
    <w:rsid w:val="001C23F0"/>
    <w:rsid w:val="001D3014"/>
    <w:rsid w:val="001D3B70"/>
    <w:rsid w:val="001F70D4"/>
    <w:rsid w:val="00207B1C"/>
    <w:rsid w:val="0023636D"/>
    <w:rsid w:val="00260674"/>
    <w:rsid w:val="0026189A"/>
    <w:rsid w:val="00273B7B"/>
    <w:rsid w:val="002954AB"/>
    <w:rsid w:val="002B5E9C"/>
    <w:rsid w:val="002C6639"/>
    <w:rsid w:val="002C7BEB"/>
    <w:rsid w:val="00310D6D"/>
    <w:rsid w:val="003141AE"/>
    <w:rsid w:val="00317D4D"/>
    <w:rsid w:val="00324311"/>
    <w:rsid w:val="00332875"/>
    <w:rsid w:val="0033325D"/>
    <w:rsid w:val="00342A4C"/>
    <w:rsid w:val="00354031"/>
    <w:rsid w:val="003624B7"/>
    <w:rsid w:val="00370A2A"/>
    <w:rsid w:val="00386F94"/>
    <w:rsid w:val="003A0833"/>
    <w:rsid w:val="003A3C3C"/>
    <w:rsid w:val="003B0BBB"/>
    <w:rsid w:val="003B7BBE"/>
    <w:rsid w:val="003D52EA"/>
    <w:rsid w:val="003D7FFE"/>
    <w:rsid w:val="00401F4A"/>
    <w:rsid w:val="00404E86"/>
    <w:rsid w:val="00437FC8"/>
    <w:rsid w:val="0044579A"/>
    <w:rsid w:val="004519B9"/>
    <w:rsid w:val="00455928"/>
    <w:rsid w:val="00467102"/>
    <w:rsid w:val="004925E1"/>
    <w:rsid w:val="004C4653"/>
    <w:rsid w:val="004E74D5"/>
    <w:rsid w:val="00502F30"/>
    <w:rsid w:val="00503B7A"/>
    <w:rsid w:val="005173D0"/>
    <w:rsid w:val="005204CB"/>
    <w:rsid w:val="005370B1"/>
    <w:rsid w:val="0056776D"/>
    <w:rsid w:val="00577202"/>
    <w:rsid w:val="005808E7"/>
    <w:rsid w:val="00592D9E"/>
    <w:rsid w:val="0059559C"/>
    <w:rsid w:val="005A3A90"/>
    <w:rsid w:val="005C2C9C"/>
    <w:rsid w:val="005F14F3"/>
    <w:rsid w:val="005F6E0C"/>
    <w:rsid w:val="005F76EF"/>
    <w:rsid w:val="00602B16"/>
    <w:rsid w:val="00604C8F"/>
    <w:rsid w:val="00605587"/>
    <w:rsid w:val="00610AB0"/>
    <w:rsid w:val="006115D4"/>
    <w:rsid w:val="00624A58"/>
    <w:rsid w:val="00637298"/>
    <w:rsid w:val="00653199"/>
    <w:rsid w:val="00670AA2"/>
    <w:rsid w:val="006727A3"/>
    <w:rsid w:val="006762A1"/>
    <w:rsid w:val="00680CF3"/>
    <w:rsid w:val="00711D15"/>
    <w:rsid w:val="00741624"/>
    <w:rsid w:val="00750511"/>
    <w:rsid w:val="007507D3"/>
    <w:rsid w:val="00767DAE"/>
    <w:rsid w:val="007757CB"/>
    <w:rsid w:val="007A49BB"/>
    <w:rsid w:val="007B239F"/>
    <w:rsid w:val="007E3A65"/>
    <w:rsid w:val="007F5739"/>
    <w:rsid w:val="007F6E65"/>
    <w:rsid w:val="00804EF0"/>
    <w:rsid w:val="00813301"/>
    <w:rsid w:val="008201FC"/>
    <w:rsid w:val="00826EAA"/>
    <w:rsid w:val="00835E2C"/>
    <w:rsid w:val="0085758A"/>
    <w:rsid w:val="00867AEF"/>
    <w:rsid w:val="00870DB6"/>
    <w:rsid w:val="00883614"/>
    <w:rsid w:val="00897B03"/>
    <w:rsid w:val="008B0573"/>
    <w:rsid w:val="008B41EF"/>
    <w:rsid w:val="008C21CD"/>
    <w:rsid w:val="008C5929"/>
    <w:rsid w:val="008F2E1D"/>
    <w:rsid w:val="00902058"/>
    <w:rsid w:val="0091768B"/>
    <w:rsid w:val="00944FA6"/>
    <w:rsid w:val="00963986"/>
    <w:rsid w:val="00970358"/>
    <w:rsid w:val="0097289D"/>
    <w:rsid w:val="00973AB1"/>
    <w:rsid w:val="00987EAA"/>
    <w:rsid w:val="009927C9"/>
    <w:rsid w:val="009D27FE"/>
    <w:rsid w:val="00A05954"/>
    <w:rsid w:val="00A374E9"/>
    <w:rsid w:val="00A44ECB"/>
    <w:rsid w:val="00A45167"/>
    <w:rsid w:val="00A45B0E"/>
    <w:rsid w:val="00A62B78"/>
    <w:rsid w:val="00A64425"/>
    <w:rsid w:val="00AA6F35"/>
    <w:rsid w:val="00AC5A5B"/>
    <w:rsid w:val="00AF3BC4"/>
    <w:rsid w:val="00B270F6"/>
    <w:rsid w:val="00B344CB"/>
    <w:rsid w:val="00B37818"/>
    <w:rsid w:val="00B66E02"/>
    <w:rsid w:val="00B6768F"/>
    <w:rsid w:val="00BA11DC"/>
    <w:rsid w:val="00BA5605"/>
    <w:rsid w:val="00BB6127"/>
    <w:rsid w:val="00BB66C1"/>
    <w:rsid w:val="00BC4582"/>
    <w:rsid w:val="00BF3B93"/>
    <w:rsid w:val="00C107ED"/>
    <w:rsid w:val="00C251E6"/>
    <w:rsid w:val="00C25321"/>
    <w:rsid w:val="00C57E11"/>
    <w:rsid w:val="00C62314"/>
    <w:rsid w:val="00C933E3"/>
    <w:rsid w:val="00CA24DB"/>
    <w:rsid w:val="00CA3499"/>
    <w:rsid w:val="00CA4B25"/>
    <w:rsid w:val="00CB7E16"/>
    <w:rsid w:val="00CC000C"/>
    <w:rsid w:val="00CC125E"/>
    <w:rsid w:val="00CC5A27"/>
    <w:rsid w:val="00CF07A2"/>
    <w:rsid w:val="00D10467"/>
    <w:rsid w:val="00D54B00"/>
    <w:rsid w:val="00D652A5"/>
    <w:rsid w:val="00D90146"/>
    <w:rsid w:val="00D92EC9"/>
    <w:rsid w:val="00DD0223"/>
    <w:rsid w:val="00DD603E"/>
    <w:rsid w:val="00DD7D6F"/>
    <w:rsid w:val="00DF003F"/>
    <w:rsid w:val="00DF4A4C"/>
    <w:rsid w:val="00E02013"/>
    <w:rsid w:val="00E21B53"/>
    <w:rsid w:val="00E27C6C"/>
    <w:rsid w:val="00E33E7A"/>
    <w:rsid w:val="00E80CE3"/>
    <w:rsid w:val="00EB5F0D"/>
    <w:rsid w:val="00EC06D6"/>
    <w:rsid w:val="00EC54C5"/>
    <w:rsid w:val="00EF6AB7"/>
    <w:rsid w:val="00F2150F"/>
    <w:rsid w:val="00F240A5"/>
    <w:rsid w:val="00F60554"/>
    <w:rsid w:val="00F6264D"/>
    <w:rsid w:val="00F636A7"/>
    <w:rsid w:val="00F73053"/>
    <w:rsid w:val="00F815DC"/>
    <w:rsid w:val="00F94123"/>
    <w:rsid w:val="00F963DD"/>
    <w:rsid w:val="00F96B1A"/>
    <w:rsid w:val="00FC77FA"/>
    <w:rsid w:val="00FD1567"/>
    <w:rsid w:val="00FF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36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3636D"/>
    <w:rPr>
      <w:rFonts w:ascii="Tahoma" w:hAnsi="Tahoma" w:cs="Tahoma"/>
      <w:sz w:val="16"/>
      <w:szCs w:val="16"/>
    </w:rPr>
  </w:style>
  <w:style w:type="paragraph" w:customStyle="1" w:styleId="rubrique">
    <w:name w:val="rubrique"/>
    <w:qFormat/>
    <w:rsid w:val="0023636D"/>
    <w:pPr>
      <w:spacing w:after="120" w:line="240" w:lineRule="auto"/>
      <w:jc w:val="center"/>
    </w:pPr>
    <w:rPr>
      <w:rFonts w:ascii="Georgia" w:eastAsia="Calibri" w:hAnsi="Georgia" w:cs="Times New Roman"/>
      <w:b/>
      <w:smallCaps/>
      <w:color w:val="4F81BD"/>
    </w:rPr>
  </w:style>
  <w:style w:type="paragraph" w:customStyle="1" w:styleId="texterubrique">
    <w:name w:val="texte rubrique"/>
    <w:qFormat/>
    <w:rsid w:val="0023636D"/>
    <w:pPr>
      <w:spacing w:after="120" w:line="240" w:lineRule="auto"/>
      <w:jc w:val="both"/>
    </w:pPr>
    <w:rPr>
      <w:rFonts w:ascii="Palatino Linotype" w:eastAsia="Calibri" w:hAnsi="Palatino Linotype" w:cs="Times New Roman"/>
      <w:sz w:val="20"/>
    </w:rPr>
  </w:style>
  <w:style w:type="paragraph" w:styleId="Paragraphedeliste">
    <w:name w:val="List Paragraph"/>
    <w:basedOn w:val="Normal"/>
    <w:uiPriority w:val="34"/>
    <w:qFormat/>
    <w:rsid w:val="0023636D"/>
    <w:pPr>
      <w:spacing w:after="120"/>
      <w:ind w:left="720"/>
      <w:contextualSpacing/>
      <w:jc w:val="both"/>
    </w:pPr>
    <w:rPr>
      <w:rFonts w:ascii="Palatino Linotype" w:eastAsia="Calibri" w:hAnsi="Palatino Linotype" w:cs="Times New Roman"/>
      <w:sz w:val="20"/>
    </w:rPr>
  </w:style>
  <w:style w:type="character" w:styleId="lev">
    <w:name w:val="Strong"/>
    <w:basedOn w:val="Policepardfaut"/>
    <w:uiPriority w:val="22"/>
    <w:qFormat/>
    <w:rsid w:val="0023636D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0B67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6726"/>
  </w:style>
  <w:style w:type="paragraph" w:styleId="Pieddepage">
    <w:name w:val="footer"/>
    <w:basedOn w:val="Normal"/>
    <w:link w:val="PieddepageCar"/>
    <w:uiPriority w:val="99"/>
    <w:unhideWhenUsed/>
    <w:rsid w:val="000B67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6726"/>
  </w:style>
  <w:style w:type="paragraph" w:styleId="Corpsdetexte">
    <w:name w:val="Body Text"/>
    <w:basedOn w:val="Normal"/>
    <w:link w:val="CorpsdetexteCar"/>
    <w:unhideWhenUsed/>
    <w:rsid w:val="00F941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F94123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DD603E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36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3636D"/>
    <w:rPr>
      <w:rFonts w:ascii="Tahoma" w:hAnsi="Tahoma" w:cs="Tahoma"/>
      <w:sz w:val="16"/>
      <w:szCs w:val="16"/>
    </w:rPr>
  </w:style>
  <w:style w:type="paragraph" w:customStyle="1" w:styleId="rubrique">
    <w:name w:val="rubrique"/>
    <w:qFormat/>
    <w:rsid w:val="0023636D"/>
    <w:pPr>
      <w:spacing w:after="120" w:line="240" w:lineRule="auto"/>
      <w:jc w:val="center"/>
    </w:pPr>
    <w:rPr>
      <w:rFonts w:ascii="Georgia" w:eastAsia="Calibri" w:hAnsi="Georgia" w:cs="Times New Roman"/>
      <w:b/>
      <w:smallCaps/>
      <w:color w:val="4F81BD"/>
    </w:rPr>
  </w:style>
  <w:style w:type="paragraph" w:customStyle="1" w:styleId="texterubrique">
    <w:name w:val="texte rubrique"/>
    <w:qFormat/>
    <w:rsid w:val="0023636D"/>
    <w:pPr>
      <w:spacing w:after="120" w:line="240" w:lineRule="auto"/>
      <w:jc w:val="both"/>
    </w:pPr>
    <w:rPr>
      <w:rFonts w:ascii="Palatino Linotype" w:eastAsia="Calibri" w:hAnsi="Palatino Linotype" w:cs="Times New Roman"/>
      <w:sz w:val="20"/>
    </w:rPr>
  </w:style>
  <w:style w:type="paragraph" w:styleId="Paragraphedeliste">
    <w:name w:val="List Paragraph"/>
    <w:basedOn w:val="Normal"/>
    <w:uiPriority w:val="34"/>
    <w:qFormat/>
    <w:rsid w:val="0023636D"/>
    <w:pPr>
      <w:spacing w:after="120"/>
      <w:ind w:left="720"/>
      <w:contextualSpacing/>
      <w:jc w:val="both"/>
    </w:pPr>
    <w:rPr>
      <w:rFonts w:ascii="Palatino Linotype" w:eastAsia="Calibri" w:hAnsi="Palatino Linotype" w:cs="Times New Roman"/>
      <w:sz w:val="20"/>
    </w:rPr>
  </w:style>
  <w:style w:type="character" w:styleId="lev">
    <w:name w:val="Strong"/>
    <w:basedOn w:val="Policepardfaut"/>
    <w:uiPriority w:val="22"/>
    <w:qFormat/>
    <w:rsid w:val="0023636D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0B67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6726"/>
  </w:style>
  <w:style w:type="paragraph" w:styleId="Pieddepage">
    <w:name w:val="footer"/>
    <w:basedOn w:val="Normal"/>
    <w:link w:val="PieddepageCar"/>
    <w:uiPriority w:val="99"/>
    <w:unhideWhenUsed/>
    <w:rsid w:val="000B67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6726"/>
  </w:style>
  <w:style w:type="paragraph" w:styleId="Corpsdetexte">
    <w:name w:val="Body Text"/>
    <w:basedOn w:val="Normal"/>
    <w:link w:val="CorpsdetexteCar"/>
    <w:unhideWhenUsed/>
    <w:rsid w:val="00F941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F94123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DD603E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AFBB6-D98B-4E35-95E0-19BC7C07D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1234</Words>
  <Characters>6787</Characters>
  <Application>Microsoft Office Word</Application>
  <DocSecurity>0</DocSecurity>
  <Lines>56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/>
      <vt:lpstr>Informations importantes</vt:lpstr>
    </vt:vector>
  </TitlesOfParts>
  <Company>VM Constructions</Company>
  <LinksUpToDate>false</LinksUpToDate>
  <CharactersWithSpaces>8005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Arnaud Laplanche</dc:creator>
  <cp:lastModifiedBy>Renaud Mulvidson</cp:lastModifiedBy>
  <cp:revision>2</cp:revision>
  <cp:lastPrinted>2016-03-21T08:58:00Z</cp:lastPrinted>
  <dcterms:created xsi:type="dcterms:W3CDTF">2016-04-08T07:02:00Z</dcterms:created>
  <dcterms:modified xsi:type="dcterms:W3CDTF">2016-04-08T07:02:00Z</dcterms:modified>
</cp:coreProperties>
</file>