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159F" w:rsidRPr="009864E8" w:rsidRDefault="00F76975" w:rsidP="00746A8D">
      <w:pPr>
        <w:pageBreakBefore/>
        <w:widowControl w:val="0"/>
        <w:pBdr>
          <w:bottom w:val="thickThinLargeGap" w:sz="18" w:space="1" w:color="4F81BD"/>
          <w:right w:val="thickThinLargeGap" w:sz="18" w:space="1" w:color="4F81BD"/>
        </w:pBdr>
        <w:shd w:val="clear" w:color="auto" w:fill="365F91" w:themeFill="accent1" w:themeFillShade="BF"/>
        <w:spacing w:after="480"/>
        <w:outlineLvl w:val="0"/>
        <w:rPr>
          <w:rFonts w:ascii="Century Schoolbook" w:eastAsia="Times New Roman" w:hAnsi="Century Schoolbook"/>
          <w:b/>
          <w:bCs/>
          <w:color w:val="FFFFFF"/>
          <w:sz w:val="52"/>
          <w:szCs w:val="28"/>
        </w:rPr>
      </w:pPr>
      <w:r>
        <w:rPr>
          <w:rFonts w:ascii="Arial" w:eastAsia="Times New Roman" w:hAnsi="Arial" w:cs="Arial"/>
          <w:b/>
          <w:bCs/>
          <w:color w:val="FFFFFF"/>
          <w:sz w:val="32"/>
          <w:szCs w:val="28"/>
          <w:lang w:eastAsia="fr-FR"/>
        </w:rPr>
        <w:t>3.</w:t>
      </w:r>
      <w:bookmarkStart w:id="0" w:name="_GoBack"/>
      <w:bookmarkEnd w:id="0"/>
      <w:r w:rsidR="005A112B">
        <w:rPr>
          <w:rFonts w:ascii="Arial" w:eastAsia="Times New Roman" w:hAnsi="Arial" w:cs="Arial"/>
          <w:b/>
          <w:bCs/>
          <w:color w:val="FFFFFF"/>
          <w:sz w:val="32"/>
          <w:szCs w:val="28"/>
          <w:lang w:eastAsia="fr-FR"/>
        </w:rPr>
        <w:t>PLANNING ET LIVRAISON</w:t>
      </w:r>
    </w:p>
    <w:p w:rsidR="0039159F" w:rsidRPr="00D845F2" w:rsidRDefault="0039159F" w:rsidP="0039159F">
      <w:pPr>
        <w:keepNext/>
        <w:keepLines/>
        <w:pBdr>
          <w:top w:val="single" w:sz="4" w:space="1" w:color="4F81BD"/>
          <w:bottom w:val="single" w:sz="4" w:space="1" w:color="4F81BD"/>
        </w:pBdr>
        <w:spacing w:before="600" w:after="120"/>
        <w:jc w:val="both"/>
        <w:outlineLvl w:val="1"/>
        <w:rPr>
          <w:rFonts w:ascii="Sylfaen" w:eastAsia="Times New Roman" w:hAnsi="Sylfaen" w:cs="Times New Roman"/>
          <w:b/>
          <w:bCs/>
          <w:color w:val="365F91" w:themeColor="accent1" w:themeShade="BF"/>
          <w:sz w:val="32"/>
          <w:szCs w:val="26"/>
        </w:rPr>
      </w:pPr>
      <w:r w:rsidRPr="00D845F2">
        <w:rPr>
          <w:rFonts w:ascii="Sylfaen" w:eastAsia="Times New Roman" w:hAnsi="Sylfaen" w:cs="Times New Roman"/>
          <w:b/>
          <w:bCs/>
          <w:color w:val="365F91" w:themeColor="accent1" w:themeShade="BF"/>
          <w:sz w:val="32"/>
          <w:szCs w:val="26"/>
        </w:rPr>
        <w:t>Engagement de l’Entreprise pour le respect des délais</w:t>
      </w:r>
    </w:p>
    <w:p w:rsidR="005A112B" w:rsidRDefault="00DD591C" w:rsidP="00DD591C">
      <w:pPr>
        <w:spacing w:after="120"/>
        <w:jc w:val="both"/>
        <w:rPr>
          <w:rFonts w:ascii="Palatino Linotype" w:eastAsia="Calibri" w:hAnsi="Palatino Linotype" w:cs="Times New Roman"/>
          <w:sz w:val="20"/>
        </w:rPr>
      </w:pPr>
      <w:r w:rsidRPr="00DD591C">
        <w:rPr>
          <w:rFonts w:ascii="Palatino Linotype" w:eastAsia="Calibri" w:hAnsi="Palatino Linotype" w:cs="Times New Roman"/>
          <w:sz w:val="20"/>
        </w:rPr>
        <w:t>Le planning détaillé des travaux sera réalisé et prendra en compte les durées de tâches de tous les corps de métiers. Le planning découle des différentes dates critiques identifiées du</w:t>
      </w:r>
      <w:r w:rsidR="00C25B18">
        <w:rPr>
          <w:rFonts w:ascii="Palatino Linotype" w:eastAsia="Calibri" w:hAnsi="Palatino Linotype" w:cs="Times New Roman"/>
          <w:sz w:val="20"/>
        </w:rPr>
        <w:t xml:space="preserve"> dossier. Il fera l’objet d’une </w:t>
      </w:r>
      <w:r w:rsidRPr="00DD591C">
        <w:rPr>
          <w:rFonts w:ascii="Palatino Linotype" w:eastAsia="Calibri" w:hAnsi="Palatino Linotype" w:cs="Times New Roman"/>
          <w:sz w:val="20"/>
        </w:rPr>
        <w:t xml:space="preserve">validation par la maîtrise d’œuvre. </w:t>
      </w:r>
    </w:p>
    <w:p w:rsidR="00FC5ACA" w:rsidRDefault="00FC5ACA" w:rsidP="00DD591C">
      <w:pPr>
        <w:spacing w:after="120"/>
        <w:jc w:val="both"/>
        <w:rPr>
          <w:rFonts w:ascii="Palatino Linotype" w:eastAsia="Calibri" w:hAnsi="Palatino Linotype" w:cs="Times New Roman"/>
          <w:sz w:val="20"/>
        </w:rPr>
      </w:pPr>
    </w:p>
    <w:p w:rsidR="00DD591C" w:rsidRDefault="005A112B" w:rsidP="00DD591C">
      <w:pPr>
        <w:spacing w:after="120"/>
        <w:jc w:val="both"/>
        <w:rPr>
          <w:rFonts w:ascii="Palatino Linotype" w:eastAsia="Calibri" w:hAnsi="Palatino Linotype" w:cs="Times New Roman"/>
          <w:b/>
          <w:sz w:val="20"/>
        </w:rPr>
      </w:pPr>
      <w:r>
        <w:rPr>
          <w:rFonts w:ascii="Palatino Linotype" w:eastAsia="Calibri" w:hAnsi="Palatino Linotype" w:cs="Times New Roman"/>
          <w:sz w:val="20"/>
        </w:rPr>
        <w:t xml:space="preserve">                  </w:t>
      </w:r>
      <w:r w:rsidR="00DD591C" w:rsidRPr="00040698">
        <w:rPr>
          <w:rFonts w:ascii="Palatino Linotype" w:eastAsia="Calibri" w:hAnsi="Palatino Linotype" w:cs="Times New Roman"/>
          <w:b/>
          <w:sz w:val="20"/>
        </w:rPr>
        <w:t xml:space="preserve">Le planning </w:t>
      </w:r>
      <w:r w:rsidR="001A20B4">
        <w:rPr>
          <w:rFonts w:ascii="Palatino Linotype" w:eastAsia="Calibri" w:hAnsi="Palatino Linotype" w:cs="Times New Roman"/>
          <w:b/>
          <w:sz w:val="20"/>
        </w:rPr>
        <w:t>Tous Corps d’Etat</w:t>
      </w:r>
      <w:r w:rsidR="00121261">
        <w:rPr>
          <w:rFonts w:ascii="Palatino Linotype" w:eastAsia="Calibri" w:hAnsi="Palatino Linotype" w:cs="Times New Roman"/>
          <w:b/>
          <w:sz w:val="20"/>
        </w:rPr>
        <w:t xml:space="preserve"> suivant un délai</w:t>
      </w:r>
      <w:r w:rsidR="001A20B4">
        <w:rPr>
          <w:rFonts w:ascii="Palatino Linotype" w:eastAsia="Calibri" w:hAnsi="Palatino Linotype" w:cs="Times New Roman"/>
          <w:b/>
          <w:sz w:val="20"/>
        </w:rPr>
        <w:t xml:space="preserve"> défini au DCE</w:t>
      </w:r>
      <w:r>
        <w:rPr>
          <w:rFonts w:ascii="Palatino Linotype" w:eastAsia="Calibri" w:hAnsi="Palatino Linotype" w:cs="Times New Roman"/>
          <w:b/>
          <w:sz w:val="20"/>
        </w:rPr>
        <w:t xml:space="preserve"> de 18</w:t>
      </w:r>
      <w:r w:rsidR="00040698" w:rsidRPr="00040698">
        <w:rPr>
          <w:rFonts w:ascii="Palatino Linotype" w:eastAsia="Calibri" w:hAnsi="Palatino Linotype" w:cs="Times New Roman"/>
          <w:b/>
          <w:sz w:val="20"/>
        </w:rPr>
        <w:t xml:space="preserve"> Mois</w:t>
      </w:r>
      <w:r w:rsidR="001930D5">
        <w:rPr>
          <w:rFonts w:ascii="Palatino Linotype" w:eastAsia="Calibri" w:hAnsi="Palatino Linotype" w:cs="Times New Roman"/>
          <w:b/>
          <w:sz w:val="20"/>
        </w:rPr>
        <w:t xml:space="preserve"> de travaux</w:t>
      </w:r>
      <w:r>
        <w:rPr>
          <w:rFonts w:ascii="Palatino Linotype" w:eastAsia="Calibri" w:hAnsi="Palatino Linotype" w:cs="Times New Roman"/>
          <w:b/>
          <w:sz w:val="20"/>
        </w:rPr>
        <w:t xml:space="preserve"> compris</w:t>
      </w:r>
      <w:r w:rsidR="001A20B4">
        <w:rPr>
          <w:rFonts w:ascii="Palatino Linotype" w:eastAsia="Calibri" w:hAnsi="Palatino Linotype" w:cs="Times New Roman"/>
          <w:b/>
          <w:sz w:val="20"/>
        </w:rPr>
        <w:t xml:space="preserve"> 2</w:t>
      </w:r>
      <w:r w:rsidR="003E60CE">
        <w:rPr>
          <w:rFonts w:ascii="Palatino Linotype" w:eastAsia="Calibri" w:hAnsi="Palatino Linotype" w:cs="Times New Roman"/>
          <w:b/>
          <w:sz w:val="20"/>
        </w:rPr>
        <w:t xml:space="preserve"> Mois de préparation</w:t>
      </w:r>
      <w:r w:rsidR="001A20B4">
        <w:rPr>
          <w:rFonts w:ascii="Palatino Linotype" w:eastAsia="Calibri" w:hAnsi="Palatino Linotype" w:cs="Times New Roman"/>
          <w:b/>
          <w:sz w:val="20"/>
        </w:rPr>
        <w:t xml:space="preserve"> et 2</w:t>
      </w:r>
      <w:r w:rsidR="00A77969">
        <w:rPr>
          <w:rFonts w:ascii="Palatino Linotype" w:eastAsia="Calibri" w:hAnsi="Palatino Linotype" w:cs="Times New Roman"/>
          <w:b/>
          <w:sz w:val="20"/>
        </w:rPr>
        <w:t xml:space="preserve"> mois OPR/</w:t>
      </w:r>
      <w:r w:rsidR="00955A53">
        <w:rPr>
          <w:rFonts w:ascii="Palatino Linotype" w:eastAsia="Calibri" w:hAnsi="Palatino Linotype" w:cs="Times New Roman"/>
          <w:b/>
          <w:sz w:val="20"/>
        </w:rPr>
        <w:t xml:space="preserve">réception </w:t>
      </w:r>
    </w:p>
    <w:p w:rsidR="001A20B4" w:rsidRPr="001A20B4" w:rsidRDefault="001A20B4" w:rsidP="001A20B4">
      <w:pPr>
        <w:pStyle w:val="Paragraphedeliste"/>
        <w:numPr>
          <w:ilvl w:val="0"/>
          <w:numId w:val="29"/>
        </w:numPr>
        <w:rPr>
          <w:b/>
          <w:color w:val="FF0000"/>
          <w:sz w:val="22"/>
        </w:rPr>
      </w:pPr>
      <w:r w:rsidRPr="001A20B4">
        <w:rPr>
          <w:b/>
          <w:color w:val="FF0000"/>
          <w:sz w:val="22"/>
        </w:rPr>
        <w:t xml:space="preserve">OPTIMISÉ en un planning Tous Corps d’Etat suivant un délai défini au DCE de 17 Mois de travaux compris 1 Mois de préparation et 2 mois OPR/réception </w:t>
      </w:r>
    </w:p>
    <w:p w:rsidR="00FC5ACA" w:rsidRDefault="00FC5ACA" w:rsidP="00DD591C">
      <w:pPr>
        <w:spacing w:after="120"/>
        <w:jc w:val="both"/>
        <w:rPr>
          <w:rFonts w:ascii="Palatino Linotype" w:eastAsia="Calibri" w:hAnsi="Palatino Linotype" w:cs="Times New Roman"/>
          <w:b/>
          <w:sz w:val="20"/>
        </w:rPr>
      </w:pPr>
    </w:p>
    <w:p w:rsidR="005A112B" w:rsidRDefault="005A112B" w:rsidP="005A112B">
      <w:pPr>
        <w:numPr>
          <w:ilvl w:val="0"/>
          <w:numId w:val="1"/>
        </w:numPr>
        <w:spacing w:after="120"/>
        <w:contextualSpacing/>
        <w:jc w:val="both"/>
        <w:rPr>
          <w:rFonts w:ascii="Palatino Linotype" w:eastAsia="Calibri" w:hAnsi="Palatino Linotype" w:cs="Times New Roman"/>
          <w:sz w:val="20"/>
        </w:rPr>
      </w:pPr>
      <w:r>
        <w:rPr>
          <w:rFonts w:ascii="Palatino Linotype" w:eastAsia="Calibri" w:hAnsi="Palatino Linotype" w:cs="Times New Roman"/>
          <w:sz w:val="20"/>
        </w:rPr>
        <w:t>POSTE N°1 : GROS-ŒUVRE - VRD</w:t>
      </w:r>
    </w:p>
    <w:p w:rsidR="005A112B" w:rsidRDefault="005A112B" w:rsidP="005A112B">
      <w:pPr>
        <w:numPr>
          <w:ilvl w:val="0"/>
          <w:numId w:val="1"/>
        </w:numPr>
        <w:spacing w:after="120"/>
        <w:contextualSpacing/>
        <w:jc w:val="both"/>
        <w:rPr>
          <w:rFonts w:ascii="Palatino Linotype" w:eastAsia="Calibri" w:hAnsi="Palatino Linotype" w:cs="Times New Roman"/>
          <w:sz w:val="20"/>
        </w:rPr>
      </w:pPr>
      <w:r>
        <w:rPr>
          <w:rFonts w:ascii="Palatino Linotype" w:eastAsia="Calibri" w:hAnsi="Palatino Linotype" w:cs="Times New Roman"/>
          <w:sz w:val="20"/>
        </w:rPr>
        <w:t>POSTE N°2 : RAVALEMENT</w:t>
      </w:r>
    </w:p>
    <w:p w:rsidR="005A112B" w:rsidRDefault="005A112B" w:rsidP="005A112B">
      <w:pPr>
        <w:numPr>
          <w:ilvl w:val="0"/>
          <w:numId w:val="1"/>
        </w:numPr>
        <w:spacing w:after="120"/>
        <w:contextualSpacing/>
        <w:jc w:val="both"/>
        <w:rPr>
          <w:rFonts w:ascii="Palatino Linotype" w:eastAsia="Calibri" w:hAnsi="Palatino Linotype" w:cs="Times New Roman"/>
          <w:sz w:val="20"/>
        </w:rPr>
      </w:pPr>
      <w:r>
        <w:rPr>
          <w:rFonts w:ascii="Palatino Linotype" w:eastAsia="Calibri" w:hAnsi="Palatino Linotype" w:cs="Times New Roman"/>
          <w:sz w:val="20"/>
        </w:rPr>
        <w:t>POSTE N°3 : CHARPENTE</w:t>
      </w:r>
    </w:p>
    <w:p w:rsidR="005A112B" w:rsidRDefault="005A112B" w:rsidP="005A112B">
      <w:pPr>
        <w:numPr>
          <w:ilvl w:val="0"/>
          <w:numId w:val="1"/>
        </w:numPr>
        <w:spacing w:after="120"/>
        <w:contextualSpacing/>
        <w:jc w:val="both"/>
        <w:rPr>
          <w:rFonts w:ascii="Palatino Linotype" w:eastAsia="Calibri" w:hAnsi="Palatino Linotype" w:cs="Times New Roman"/>
          <w:sz w:val="20"/>
        </w:rPr>
      </w:pPr>
      <w:r>
        <w:rPr>
          <w:rFonts w:ascii="Palatino Linotype" w:eastAsia="Calibri" w:hAnsi="Palatino Linotype" w:cs="Times New Roman"/>
          <w:sz w:val="20"/>
        </w:rPr>
        <w:t>POSTE N°4 : ETANCHEITE – COUVERTURE</w:t>
      </w:r>
    </w:p>
    <w:p w:rsidR="005A112B" w:rsidRDefault="005A112B" w:rsidP="005A112B">
      <w:pPr>
        <w:numPr>
          <w:ilvl w:val="0"/>
          <w:numId w:val="1"/>
        </w:numPr>
        <w:spacing w:after="120"/>
        <w:contextualSpacing/>
        <w:jc w:val="both"/>
        <w:rPr>
          <w:rFonts w:ascii="Palatino Linotype" w:eastAsia="Calibri" w:hAnsi="Palatino Linotype" w:cs="Times New Roman"/>
          <w:sz w:val="20"/>
        </w:rPr>
      </w:pPr>
      <w:r>
        <w:rPr>
          <w:rFonts w:ascii="Palatino Linotype" w:eastAsia="Calibri" w:hAnsi="Palatino Linotype" w:cs="Times New Roman"/>
          <w:sz w:val="20"/>
        </w:rPr>
        <w:t>POSTE N°5 : MENUISERIES EXTERIEURES</w:t>
      </w:r>
    </w:p>
    <w:p w:rsidR="005A112B" w:rsidRDefault="005A112B" w:rsidP="005A112B">
      <w:pPr>
        <w:numPr>
          <w:ilvl w:val="0"/>
          <w:numId w:val="1"/>
        </w:numPr>
        <w:spacing w:after="120"/>
        <w:contextualSpacing/>
        <w:jc w:val="both"/>
        <w:rPr>
          <w:rFonts w:ascii="Palatino Linotype" w:eastAsia="Calibri" w:hAnsi="Palatino Linotype" w:cs="Times New Roman"/>
          <w:sz w:val="20"/>
        </w:rPr>
      </w:pPr>
      <w:r>
        <w:rPr>
          <w:rFonts w:ascii="Palatino Linotype" w:eastAsia="Calibri" w:hAnsi="Palatino Linotype" w:cs="Times New Roman"/>
          <w:sz w:val="20"/>
        </w:rPr>
        <w:t>POSTE N°6 : METALLERIE – SERRURERIE – PORTES DE PARKING</w:t>
      </w:r>
    </w:p>
    <w:p w:rsidR="005A112B" w:rsidRDefault="005A112B" w:rsidP="005A112B">
      <w:pPr>
        <w:numPr>
          <w:ilvl w:val="0"/>
          <w:numId w:val="1"/>
        </w:numPr>
        <w:spacing w:after="120"/>
        <w:contextualSpacing/>
        <w:jc w:val="both"/>
        <w:rPr>
          <w:rFonts w:ascii="Palatino Linotype" w:eastAsia="Calibri" w:hAnsi="Palatino Linotype" w:cs="Times New Roman"/>
          <w:sz w:val="20"/>
        </w:rPr>
      </w:pPr>
      <w:r>
        <w:rPr>
          <w:rFonts w:ascii="Palatino Linotype" w:eastAsia="Calibri" w:hAnsi="Palatino Linotype" w:cs="Times New Roman"/>
          <w:sz w:val="20"/>
        </w:rPr>
        <w:t>POSTE N°7 : CLOISONS – FAUX PLAFONDS</w:t>
      </w:r>
    </w:p>
    <w:p w:rsidR="005A112B" w:rsidRDefault="005A112B" w:rsidP="005A112B">
      <w:pPr>
        <w:numPr>
          <w:ilvl w:val="0"/>
          <w:numId w:val="1"/>
        </w:numPr>
        <w:spacing w:after="120"/>
        <w:contextualSpacing/>
        <w:jc w:val="both"/>
        <w:rPr>
          <w:rFonts w:ascii="Palatino Linotype" w:eastAsia="Calibri" w:hAnsi="Palatino Linotype" w:cs="Times New Roman"/>
          <w:sz w:val="20"/>
        </w:rPr>
      </w:pPr>
      <w:r>
        <w:rPr>
          <w:rFonts w:ascii="Palatino Linotype" w:eastAsia="Calibri" w:hAnsi="Palatino Linotype" w:cs="Times New Roman"/>
          <w:sz w:val="20"/>
        </w:rPr>
        <w:t>POSTE N°8 : MENUISERIES INTERIEURES</w:t>
      </w:r>
    </w:p>
    <w:p w:rsidR="005A112B" w:rsidRDefault="005A112B" w:rsidP="005A112B">
      <w:pPr>
        <w:numPr>
          <w:ilvl w:val="0"/>
          <w:numId w:val="1"/>
        </w:numPr>
        <w:spacing w:after="120"/>
        <w:contextualSpacing/>
        <w:jc w:val="both"/>
        <w:rPr>
          <w:rFonts w:ascii="Palatino Linotype" w:eastAsia="Calibri" w:hAnsi="Palatino Linotype" w:cs="Times New Roman"/>
          <w:sz w:val="20"/>
        </w:rPr>
      </w:pPr>
      <w:r>
        <w:rPr>
          <w:rFonts w:ascii="Palatino Linotype" w:eastAsia="Calibri" w:hAnsi="Palatino Linotype" w:cs="Times New Roman"/>
          <w:sz w:val="20"/>
        </w:rPr>
        <w:t>POSTE N°9 : REVETEMENTS DE SOLS – FAIENCE</w:t>
      </w:r>
    </w:p>
    <w:p w:rsidR="005A112B" w:rsidRDefault="005A112B" w:rsidP="005A112B">
      <w:pPr>
        <w:numPr>
          <w:ilvl w:val="0"/>
          <w:numId w:val="1"/>
        </w:numPr>
        <w:spacing w:after="120"/>
        <w:contextualSpacing/>
        <w:jc w:val="both"/>
        <w:rPr>
          <w:rFonts w:ascii="Palatino Linotype" w:eastAsia="Calibri" w:hAnsi="Palatino Linotype" w:cs="Times New Roman"/>
          <w:sz w:val="20"/>
        </w:rPr>
      </w:pPr>
      <w:r>
        <w:rPr>
          <w:rFonts w:ascii="Palatino Linotype" w:eastAsia="Calibri" w:hAnsi="Palatino Linotype" w:cs="Times New Roman"/>
          <w:sz w:val="20"/>
        </w:rPr>
        <w:t>POSTE N°10 : CHAPES –PARQUETS</w:t>
      </w:r>
    </w:p>
    <w:p w:rsidR="005A112B" w:rsidRDefault="005A112B" w:rsidP="005A112B">
      <w:pPr>
        <w:numPr>
          <w:ilvl w:val="0"/>
          <w:numId w:val="1"/>
        </w:numPr>
        <w:spacing w:after="120"/>
        <w:contextualSpacing/>
        <w:jc w:val="both"/>
        <w:rPr>
          <w:rFonts w:ascii="Palatino Linotype" w:eastAsia="Calibri" w:hAnsi="Palatino Linotype" w:cs="Times New Roman"/>
          <w:sz w:val="20"/>
        </w:rPr>
      </w:pPr>
      <w:r>
        <w:rPr>
          <w:rFonts w:ascii="Palatino Linotype" w:eastAsia="Calibri" w:hAnsi="Palatino Linotype" w:cs="Times New Roman"/>
          <w:sz w:val="20"/>
        </w:rPr>
        <w:t>POSTE N°11 : PEINTURE</w:t>
      </w:r>
    </w:p>
    <w:p w:rsidR="005A112B" w:rsidRDefault="005A112B" w:rsidP="005A112B">
      <w:pPr>
        <w:numPr>
          <w:ilvl w:val="0"/>
          <w:numId w:val="1"/>
        </w:numPr>
        <w:spacing w:after="120"/>
        <w:contextualSpacing/>
        <w:jc w:val="both"/>
        <w:rPr>
          <w:rFonts w:ascii="Palatino Linotype" w:eastAsia="Calibri" w:hAnsi="Palatino Linotype" w:cs="Times New Roman"/>
          <w:sz w:val="20"/>
        </w:rPr>
      </w:pPr>
      <w:r>
        <w:rPr>
          <w:rFonts w:ascii="Palatino Linotype" w:eastAsia="Calibri" w:hAnsi="Palatino Linotype" w:cs="Times New Roman"/>
          <w:sz w:val="20"/>
        </w:rPr>
        <w:t>POSTE N°12 : CHAUFFAGE – VENTILATION – PLOMBERIE</w:t>
      </w:r>
    </w:p>
    <w:p w:rsidR="005A112B" w:rsidRDefault="005A112B" w:rsidP="005A112B">
      <w:pPr>
        <w:numPr>
          <w:ilvl w:val="0"/>
          <w:numId w:val="1"/>
        </w:numPr>
        <w:spacing w:after="120"/>
        <w:contextualSpacing/>
        <w:jc w:val="both"/>
        <w:rPr>
          <w:rFonts w:ascii="Palatino Linotype" w:eastAsia="Calibri" w:hAnsi="Palatino Linotype" w:cs="Times New Roman"/>
          <w:sz w:val="20"/>
        </w:rPr>
      </w:pPr>
      <w:r>
        <w:rPr>
          <w:rFonts w:ascii="Palatino Linotype" w:eastAsia="Calibri" w:hAnsi="Palatino Linotype" w:cs="Times New Roman"/>
          <w:sz w:val="20"/>
        </w:rPr>
        <w:t>POSTE N°13 : ELECTRICITE CFO _ CFA</w:t>
      </w:r>
    </w:p>
    <w:p w:rsidR="005A112B" w:rsidRDefault="005A112B" w:rsidP="005A112B">
      <w:pPr>
        <w:numPr>
          <w:ilvl w:val="0"/>
          <w:numId w:val="1"/>
        </w:numPr>
        <w:spacing w:after="120"/>
        <w:contextualSpacing/>
        <w:jc w:val="both"/>
        <w:rPr>
          <w:rFonts w:ascii="Palatino Linotype" w:eastAsia="Calibri" w:hAnsi="Palatino Linotype" w:cs="Times New Roman"/>
          <w:sz w:val="20"/>
        </w:rPr>
      </w:pPr>
      <w:r>
        <w:rPr>
          <w:rFonts w:ascii="Palatino Linotype" w:eastAsia="Calibri" w:hAnsi="Palatino Linotype" w:cs="Times New Roman"/>
          <w:sz w:val="20"/>
        </w:rPr>
        <w:t>POSTE N°14 : ASCENSEURS</w:t>
      </w:r>
    </w:p>
    <w:p w:rsidR="005A112B" w:rsidRDefault="005A112B" w:rsidP="005A112B">
      <w:pPr>
        <w:numPr>
          <w:ilvl w:val="0"/>
          <w:numId w:val="1"/>
        </w:numPr>
        <w:spacing w:after="120"/>
        <w:contextualSpacing/>
        <w:jc w:val="both"/>
        <w:rPr>
          <w:rFonts w:ascii="Palatino Linotype" w:eastAsia="Calibri" w:hAnsi="Palatino Linotype" w:cs="Times New Roman"/>
          <w:sz w:val="20"/>
        </w:rPr>
      </w:pPr>
      <w:r>
        <w:rPr>
          <w:rFonts w:ascii="Palatino Linotype" w:eastAsia="Calibri" w:hAnsi="Palatino Linotype" w:cs="Times New Roman"/>
          <w:sz w:val="20"/>
        </w:rPr>
        <w:t>POSTE N°15 : ESPACES VERTS – PLANTATIONS</w:t>
      </w:r>
    </w:p>
    <w:p w:rsidR="005A112B" w:rsidRDefault="005A112B" w:rsidP="00DD591C">
      <w:pPr>
        <w:spacing w:after="120"/>
        <w:jc w:val="both"/>
        <w:rPr>
          <w:rFonts w:ascii="Palatino Linotype" w:eastAsia="Calibri" w:hAnsi="Palatino Linotype" w:cs="Times New Roman"/>
          <w:b/>
          <w:sz w:val="20"/>
        </w:rPr>
      </w:pPr>
    </w:p>
    <w:p w:rsidR="003E60CE" w:rsidRDefault="003E60CE" w:rsidP="003E60CE">
      <w:pPr>
        <w:spacing w:after="120"/>
        <w:ind w:left="720"/>
        <w:contextualSpacing/>
        <w:jc w:val="both"/>
        <w:rPr>
          <w:rFonts w:ascii="Palatino Linotype" w:eastAsia="Calibri" w:hAnsi="Palatino Linotype" w:cs="Times New Roman"/>
          <w:sz w:val="20"/>
        </w:rPr>
      </w:pPr>
    </w:p>
    <w:p w:rsidR="00FC5ACA" w:rsidRDefault="00FC5ACA" w:rsidP="003E60CE">
      <w:pPr>
        <w:spacing w:after="120"/>
        <w:ind w:left="720"/>
        <w:contextualSpacing/>
        <w:jc w:val="both"/>
        <w:rPr>
          <w:rFonts w:ascii="Palatino Linotype" w:eastAsia="Calibri" w:hAnsi="Palatino Linotype" w:cs="Times New Roman"/>
          <w:sz w:val="20"/>
        </w:rPr>
      </w:pPr>
    </w:p>
    <w:p w:rsidR="00FC5ACA" w:rsidRDefault="00FC5ACA" w:rsidP="003E60CE">
      <w:pPr>
        <w:spacing w:after="120"/>
        <w:ind w:left="720"/>
        <w:contextualSpacing/>
        <w:jc w:val="both"/>
        <w:rPr>
          <w:rFonts w:ascii="Palatino Linotype" w:eastAsia="Calibri" w:hAnsi="Palatino Linotype" w:cs="Times New Roman"/>
          <w:sz w:val="20"/>
        </w:rPr>
      </w:pPr>
    </w:p>
    <w:p w:rsidR="00FC5ACA" w:rsidRDefault="00FC5ACA" w:rsidP="003E60CE">
      <w:pPr>
        <w:spacing w:after="120"/>
        <w:ind w:left="720"/>
        <w:contextualSpacing/>
        <w:jc w:val="both"/>
        <w:rPr>
          <w:rFonts w:ascii="Palatino Linotype" w:eastAsia="Calibri" w:hAnsi="Palatino Linotype" w:cs="Times New Roman"/>
          <w:sz w:val="20"/>
        </w:rPr>
      </w:pPr>
    </w:p>
    <w:p w:rsidR="00FC5ACA" w:rsidRDefault="00FC5ACA" w:rsidP="003E60CE">
      <w:pPr>
        <w:spacing w:after="120"/>
        <w:ind w:left="720"/>
        <w:contextualSpacing/>
        <w:jc w:val="both"/>
        <w:rPr>
          <w:rFonts w:ascii="Palatino Linotype" w:eastAsia="Calibri" w:hAnsi="Palatino Linotype" w:cs="Times New Roman"/>
          <w:sz w:val="20"/>
        </w:rPr>
      </w:pPr>
    </w:p>
    <w:p w:rsidR="005A112B" w:rsidRDefault="005A112B" w:rsidP="003E60CE">
      <w:pPr>
        <w:spacing w:after="120"/>
        <w:ind w:left="720"/>
        <w:contextualSpacing/>
        <w:jc w:val="both"/>
        <w:rPr>
          <w:rFonts w:ascii="Palatino Linotype" w:eastAsia="Calibri" w:hAnsi="Palatino Linotype" w:cs="Times New Roman"/>
          <w:sz w:val="20"/>
        </w:rPr>
      </w:pPr>
    </w:p>
    <w:p w:rsidR="005A112B" w:rsidRDefault="005A112B" w:rsidP="003E60CE">
      <w:pPr>
        <w:spacing w:after="120"/>
        <w:ind w:left="720"/>
        <w:contextualSpacing/>
        <w:jc w:val="both"/>
        <w:rPr>
          <w:rFonts w:ascii="Palatino Linotype" w:eastAsia="Calibri" w:hAnsi="Palatino Linotype" w:cs="Times New Roman"/>
          <w:sz w:val="20"/>
        </w:rPr>
      </w:pPr>
    </w:p>
    <w:p w:rsidR="005A112B" w:rsidRDefault="005A112B" w:rsidP="003E60CE">
      <w:pPr>
        <w:spacing w:after="120"/>
        <w:ind w:left="720"/>
        <w:contextualSpacing/>
        <w:jc w:val="both"/>
        <w:rPr>
          <w:rFonts w:ascii="Palatino Linotype" w:eastAsia="Calibri" w:hAnsi="Palatino Linotype" w:cs="Times New Roman"/>
          <w:sz w:val="20"/>
        </w:rPr>
      </w:pPr>
    </w:p>
    <w:p w:rsidR="005A112B" w:rsidRDefault="005A112B" w:rsidP="003E60CE">
      <w:pPr>
        <w:spacing w:after="120"/>
        <w:ind w:left="720"/>
        <w:contextualSpacing/>
        <w:jc w:val="both"/>
        <w:rPr>
          <w:rFonts w:ascii="Palatino Linotype" w:eastAsia="Calibri" w:hAnsi="Palatino Linotype" w:cs="Times New Roman"/>
          <w:sz w:val="20"/>
        </w:rPr>
      </w:pPr>
    </w:p>
    <w:p w:rsidR="005A112B" w:rsidRDefault="005A112B" w:rsidP="003E60CE">
      <w:pPr>
        <w:spacing w:after="120"/>
        <w:ind w:left="720"/>
        <w:contextualSpacing/>
        <w:jc w:val="both"/>
        <w:rPr>
          <w:rFonts w:ascii="Palatino Linotype" w:eastAsia="Calibri" w:hAnsi="Palatino Linotype" w:cs="Times New Roman"/>
          <w:sz w:val="20"/>
        </w:rPr>
      </w:pPr>
    </w:p>
    <w:p w:rsidR="005A112B" w:rsidRPr="00FD4FF2" w:rsidRDefault="005A112B" w:rsidP="003E60CE">
      <w:pPr>
        <w:spacing w:after="120"/>
        <w:ind w:left="720"/>
        <w:contextualSpacing/>
        <w:jc w:val="both"/>
        <w:rPr>
          <w:rFonts w:ascii="Palatino Linotype" w:eastAsia="Calibri" w:hAnsi="Palatino Linotype" w:cs="Times New Roman"/>
          <w:sz w:val="20"/>
        </w:rPr>
      </w:pPr>
    </w:p>
    <w:p w:rsidR="00760D6E" w:rsidRPr="00D845F2" w:rsidRDefault="00DD591C" w:rsidP="00DD591C">
      <w:pPr>
        <w:keepNext/>
        <w:keepLines/>
        <w:pBdr>
          <w:top w:val="single" w:sz="4" w:space="1" w:color="4F81BD"/>
          <w:bottom w:val="single" w:sz="4" w:space="1" w:color="4F81BD"/>
        </w:pBdr>
        <w:spacing w:before="600" w:after="120"/>
        <w:jc w:val="both"/>
        <w:outlineLvl w:val="1"/>
        <w:rPr>
          <w:rFonts w:ascii="Sylfaen" w:eastAsia="Times New Roman" w:hAnsi="Sylfaen" w:cs="Times New Roman"/>
          <w:b/>
          <w:bCs/>
          <w:color w:val="365F91" w:themeColor="accent1" w:themeShade="BF"/>
          <w:sz w:val="32"/>
          <w:szCs w:val="26"/>
        </w:rPr>
      </w:pPr>
      <w:bookmarkStart w:id="1" w:name="_Toc267563310"/>
      <w:bookmarkStart w:id="2" w:name="_Toc313611996"/>
      <w:bookmarkStart w:id="3" w:name="_Toc340738942"/>
      <w:r w:rsidRPr="00D845F2">
        <w:rPr>
          <w:rFonts w:ascii="Sylfaen" w:eastAsia="Times New Roman" w:hAnsi="Sylfaen" w:cs="Times New Roman"/>
          <w:b/>
          <w:bCs/>
          <w:color w:val="365F91" w:themeColor="accent1" w:themeShade="BF"/>
          <w:sz w:val="32"/>
          <w:szCs w:val="26"/>
        </w:rPr>
        <w:t>Planning prévisionne</w:t>
      </w:r>
      <w:bookmarkEnd w:id="1"/>
      <w:bookmarkEnd w:id="2"/>
      <w:bookmarkEnd w:id="3"/>
      <w:r w:rsidR="00493965">
        <w:rPr>
          <w:rFonts w:ascii="Sylfaen" w:eastAsia="Times New Roman" w:hAnsi="Sylfaen" w:cs="Times New Roman"/>
          <w:b/>
          <w:bCs/>
          <w:color w:val="365F91" w:themeColor="accent1" w:themeShade="BF"/>
          <w:sz w:val="32"/>
          <w:szCs w:val="26"/>
        </w:rPr>
        <w:t>l</w:t>
      </w:r>
    </w:p>
    <w:tbl>
      <w:tblPr>
        <w:tblStyle w:val="Grilledutableau"/>
        <w:tblW w:w="9496" w:type="dxa"/>
        <w:tblLook w:val="04A0" w:firstRow="1" w:lastRow="0" w:firstColumn="1" w:lastColumn="0" w:noHBand="0" w:noVBand="1"/>
      </w:tblPr>
      <w:tblGrid>
        <w:gridCol w:w="2376"/>
        <w:gridCol w:w="7120"/>
      </w:tblGrid>
      <w:tr w:rsidR="00766679" w:rsidTr="00766679">
        <w:tc>
          <w:tcPr>
            <w:tcW w:w="2376" w:type="dxa"/>
          </w:tcPr>
          <w:p w:rsidR="00766679" w:rsidRDefault="00766679" w:rsidP="00766679">
            <w:pPr>
              <w:spacing w:after="120"/>
              <w:jc w:val="center"/>
              <w:rPr>
                <w:rFonts w:ascii="Georgia" w:eastAsia="Calibri" w:hAnsi="Georgia" w:cs="Times New Roman"/>
                <w:b/>
                <w:smallCaps/>
                <w:color w:val="4F81BD"/>
              </w:rPr>
            </w:pPr>
          </w:p>
          <w:p w:rsidR="00766679" w:rsidRDefault="00766679" w:rsidP="00766679">
            <w:pPr>
              <w:spacing w:after="120"/>
              <w:jc w:val="center"/>
              <w:rPr>
                <w:rFonts w:ascii="Georgia" w:eastAsia="Calibri" w:hAnsi="Georgia" w:cs="Times New Roman"/>
                <w:b/>
                <w:smallCaps/>
                <w:color w:val="4F81BD"/>
              </w:rPr>
            </w:pPr>
          </w:p>
          <w:p w:rsidR="00766679" w:rsidRDefault="00766679" w:rsidP="00766679">
            <w:pPr>
              <w:spacing w:after="120"/>
              <w:jc w:val="center"/>
              <w:rPr>
                <w:rFonts w:ascii="Georgia" w:eastAsia="Calibri" w:hAnsi="Georgia" w:cs="Times New Roman"/>
                <w:b/>
                <w:smallCaps/>
                <w:color w:val="4F81BD"/>
              </w:rPr>
            </w:pPr>
          </w:p>
          <w:p w:rsidR="00766679" w:rsidRDefault="00766679" w:rsidP="00766679">
            <w:pPr>
              <w:spacing w:after="120"/>
              <w:jc w:val="center"/>
              <w:rPr>
                <w:rFonts w:ascii="Georgia" w:eastAsia="Calibri" w:hAnsi="Georgia" w:cs="Times New Roman"/>
                <w:b/>
                <w:smallCaps/>
                <w:color w:val="4F81BD"/>
              </w:rPr>
            </w:pPr>
          </w:p>
          <w:p w:rsidR="00766679" w:rsidRPr="00746A8D" w:rsidRDefault="00766679" w:rsidP="00746A8D">
            <w:pPr>
              <w:spacing w:after="120"/>
              <w:jc w:val="center"/>
              <w:rPr>
                <w:rFonts w:ascii="Georgia" w:eastAsia="Calibri" w:hAnsi="Georgia" w:cs="Times New Roman"/>
                <w:b/>
                <w:smallCaps/>
                <w:color w:val="4F81BD"/>
              </w:rPr>
            </w:pPr>
            <w:r w:rsidRPr="00DD591C">
              <w:rPr>
                <w:rFonts w:ascii="Georgia" w:eastAsia="Calibri" w:hAnsi="Georgia" w:cs="Times New Roman"/>
                <w:b/>
                <w:smallCaps/>
                <w:color w:val="4F81BD"/>
              </w:rPr>
              <w:t>Durée prévisionnelle de l’intervention suivant dossier dce</w:t>
            </w:r>
          </w:p>
          <w:p w:rsidR="00766679" w:rsidRDefault="00766679" w:rsidP="00766679">
            <w:pPr>
              <w:keepNext/>
              <w:keepLines/>
              <w:spacing w:before="600" w:after="120"/>
              <w:ind w:firstLine="708"/>
              <w:outlineLvl w:val="1"/>
              <w:rPr>
                <w:rFonts w:ascii="Sylfaen" w:eastAsia="Times New Roman" w:hAnsi="Sylfaen" w:cs="Times New Roman"/>
                <w:b/>
                <w:bCs/>
                <w:color w:val="365F91" w:themeColor="accent1" w:themeShade="BF"/>
                <w:sz w:val="32"/>
                <w:szCs w:val="26"/>
              </w:rPr>
            </w:pPr>
            <w:r w:rsidRPr="00DD591C">
              <w:rPr>
                <w:rFonts w:ascii="Georgia" w:eastAsia="Calibri" w:hAnsi="Georgia" w:cs="Times New Roman"/>
                <w:b/>
                <w:smallCaps/>
                <w:noProof/>
                <w:color w:val="4F81BD"/>
                <w:lang w:eastAsia="fr-FR"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447954</wp:posOffset>
                  </wp:positionH>
                  <wp:positionV relativeFrom="paragraph">
                    <wp:posOffset>305079</wp:posOffset>
                  </wp:positionV>
                  <wp:extent cx="895350" cy="895350"/>
                  <wp:effectExtent l="0" t="0" r="0" b="0"/>
                  <wp:wrapNone/>
                  <wp:docPr id="3" name="Image 61" descr="planning-0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61" descr="planning-0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sharpenSoften amount="25000"/>
                                    </a14:imgEffect>
                                    <a14:imgEffect>
                                      <a14:colorTemperature colorTemp="72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120" w:type="dxa"/>
          </w:tcPr>
          <w:p w:rsidR="00766679" w:rsidRDefault="00766679" w:rsidP="000472D2">
            <w:pPr>
              <w:rPr>
                <w:rFonts w:ascii="Palatino Linotype" w:eastAsia="Calibri" w:hAnsi="Palatino Linotype" w:cs="Times New Roman"/>
                <w:b/>
                <w:bCs/>
                <w:sz w:val="20"/>
                <w:szCs w:val="24"/>
                <w:u w:val="single"/>
              </w:rPr>
            </w:pPr>
            <w:r w:rsidRPr="00571B60">
              <w:rPr>
                <w:rFonts w:ascii="Palatino Linotype" w:eastAsia="Calibri" w:hAnsi="Palatino Linotype" w:cs="Times New Roman"/>
                <w:b/>
                <w:bCs/>
                <w:sz w:val="20"/>
                <w:szCs w:val="24"/>
                <w:u w:val="single"/>
              </w:rPr>
              <w:t xml:space="preserve">Planning prévisionnel </w:t>
            </w:r>
            <w:r w:rsidR="001A20B4">
              <w:rPr>
                <w:rFonts w:ascii="Palatino Linotype" w:eastAsia="Calibri" w:hAnsi="Palatino Linotype" w:cs="Times New Roman"/>
                <w:b/>
                <w:bCs/>
                <w:sz w:val="20"/>
                <w:szCs w:val="24"/>
                <w:u w:val="single"/>
              </w:rPr>
              <w:t xml:space="preserve">de </w:t>
            </w:r>
            <w:r w:rsidR="001A20B4" w:rsidRPr="008610A0">
              <w:rPr>
                <w:rFonts w:ascii="Palatino Linotype" w:eastAsia="Calibri" w:hAnsi="Palatino Linotype" w:cs="Times New Roman"/>
                <w:b/>
                <w:bCs/>
                <w:color w:val="FF0000"/>
                <w:sz w:val="20"/>
                <w:szCs w:val="24"/>
                <w:u w:val="single"/>
              </w:rPr>
              <w:t>17</w:t>
            </w:r>
            <w:r w:rsidR="00A77969" w:rsidRPr="008610A0">
              <w:rPr>
                <w:rFonts w:ascii="Palatino Linotype" w:eastAsia="Calibri" w:hAnsi="Palatino Linotype" w:cs="Times New Roman"/>
                <w:b/>
                <w:bCs/>
                <w:color w:val="FF0000"/>
                <w:sz w:val="20"/>
                <w:szCs w:val="24"/>
                <w:u w:val="single"/>
              </w:rPr>
              <w:t xml:space="preserve"> </w:t>
            </w:r>
            <w:r w:rsidRPr="008610A0">
              <w:rPr>
                <w:rFonts w:ascii="Palatino Linotype" w:eastAsia="Calibri" w:hAnsi="Palatino Linotype" w:cs="Times New Roman"/>
                <w:b/>
                <w:bCs/>
                <w:color w:val="FF0000"/>
                <w:sz w:val="20"/>
                <w:szCs w:val="24"/>
                <w:u w:val="single"/>
              </w:rPr>
              <w:t xml:space="preserve">Mois </w:t>
            </w:r>
            <w:r w:rsidRPr="00571B60">
              <w:rPr>
                <w:rFonts w:ascii="Palatino Linotype" w:eastAsia="Calibri" w:hAnsi="Palatino Linotype" w:cs="Times New Roman"/>
                <w:b/>
                <w:bCs/>
                <w:sz w:val="20"/>
                <w:szCs w:val="24"/>
                <w:u w:val="single"/>
              </w:rPr>
              <w:t>selon</w:t>
            </w:r>
            <w:r w:rsidR="005A112B">
              <w:rPr>
                <w:rFonts w:ascii="Palatino Linotype" w:eastAsia="Calibri" w:hAnsi="Palatino Linotype" w:cs="Times New Roman"/>
                <w:b/>
                <w:bCs/>
                <w:sz w:val="20"/>
                <w:szCs w:val="24"/>
                <w:u w:val="single"/>
              </w:rPr>
              <w:t xml:space="preserve"> dossier DCE – Travaux TCE</w:t>
            </w:r>
            <w:r w:rsidR="00114758">
              <w:rPr>
                <w:rFonts w:ascii="Palatino Linotype" w:eastAsia="Calibri" w:hAnsi="Palatino Linotype" w:cs="Times New Roman"/>
                <w:b/>
                <w:bCs/>
                <w:sz w:val="20"/>
                <w:szCs w:val="24"/>
                <w:u w:val="single"/>
              </w:rPr>
              <w:t xml:space="preserve"> </w:t>
            </w:r>
            <w:r w:rsidR="00114758" w:rsidRPr="00571B60">
              <w:rPr>
                <w:rFonts w:ascii="Palatino Linotype" w:eastAsia="Calibri" w:hAnsi="Palatino Linotype" w:cs="Times New Roman"/>
                <w:b/>
                <w:bCs/>
                <w:sz w:val="20"/>
                <w:szCs w:val="24"/>
                <w:u w:val="single"/>
              </w:rPr>
              <w:t>:</w:t>
            </w:r>
          </w:p>
          <w:p w:rsidR="00766679" w:rsidRDefault="00766679" w:rsidP="000472D2">
            <w:pPr>
              <w:rPr>
                <w:rFonts w:ascii="Palatino Linotype" w:eastAsia="Calibri" w:hAnsi="Palatino Linotype" w:cs="Times New Roman"/>
                <w:b/>
                <w:bCs/>
                <w:sz w:val="20"/>
                <w:szCs w:val="24"/>
                <w:u w:val="single"/>
              </w:rPr>
            </w:pPr>
          </w:p>
          <w:p w:rsidR="00766679" w:rsidRPr="00766679" w:rsidRDefault="00766679" w:rsidP="00766679">
            <w:pPr>
              <w:pStyle w:val="Paragraphedeliste"/>
            </w:pPr>
          </w:p>
          <w:p w:rsidR="00766679" w:rsidRPr="00746A8D" w:rsidRDefault="00746A8D" w:rsidP="000472D2">
            <w:pPr>
              <w:pStyle w:val="Paragraphedeliste"/>
              <w:rPr>
                <w:b/>
              </w:rPr>
            </w:pPr>
            <w:r w:rsidRPr="00746A8D">
              <w:rPr>
                <w:b/>
              </w:rPr>
              <w:t>SUIVANT PLANNING JOINT</w:t>
            </w:r>
            <w:r w:rsidR="001A20B4">
              <w:rPr>
                <w:b/>
              </w:rPr>
              <w:t xml:space="preserve"> </w:t>
            </w:r>
          </w:p>
          <w:p w:rsidR="00766679" w:rsidRDefault="00766679" w:rsidP="000472D2">
            <w:pPr>
              <w:pStyle w:val="Paragraphedeliste"/>
            </w:pPr>
          </w:p>
          <w:p w:rsidR="00766679" w:rsidRDefault="00766679" w:rsidP="000472D2">
            <w:pPr>
              <w:pStyle w:val="Paragraphedeliste"/>
            </w:pPr>
          </w:p>
          <w:p w:rsidR="001930D5" w:rsidRPr="00760D6E" w:rsidRDefault="001930D5" w:rsidP="000472D2">
            <w:pPr>
              <w:pStyle w:val="Paragraphedeliste"/>
            </w:pPr>
          </w:p>
          <w:p w:rsidR="00A77969" w:rsidRDefault="00A77969" w:rsidP="000472D2">
            <w:pPr>
              <w:rPr>
                <w:rFonts w:ascii="Palatino Linotype" w:eastAsia="Calibri" w:hAnsi="Palatino Linotype" w:cs="Times New Roman"/>
                <w:b/>
                <w:bCs/>
                <w:sz w:val="20"/>
                <w:szCs w:val="24"/>
                <w:u w:val="single"/>
              </w:rPr>
            </w:pPr>
          </w:p>
          <w:p w:rsidR="00A77969" w:rsidRDefault="00A77969" w:rsidP="000472D2">
            <w:pPr>
              <w:rPr>
                <w:rFonts w:ascii="Palatino Linotype" w:eastAsia="Calibri" w:hAnsi="Palatino Linotype" w:cs="Times New Roman"/>
                <w:b/>
                <w:bCs/>
                <w:sz w:val="20"/>
                <w:szCs w:val="24"/>
                <w:u w:val="single"/>
              </w:rPr>
            </w:pPr>
          </w:p>
          <w:p w:rsidR="00A77969" w:rsidRDefault="00A77969" w:rsidP="000472D2">
            <w:pPr>
              <w:rPr>
                <w:rFonts w:ascii="Palatino Linotype" w:eastAsia="Calibri" w:hAnsi="Palatino Linotype" w:cs="Times New Roman"/>
                <w:b/>
                <w:bCs/>
                <w:sz w:val="20"/>
                <w:szCs w:val="24"/>
                <w:u w:val="single"/>
              </w:rPr>
            </w:pPr>
          </w:p>
          <w:p w:rsidR="00A77969" w:rsidRDefault="00A77969" w:rsidP="000472D2">
            <w:pPr>
              <w:rPr>
                <w:rFonts w:ascii="Palatino Linotype" w:eastAsia="Calibri" w:hAnsi="Palatino Linotype" w:cs="Times New Roman"/>
                <w:b/>
                <w:bCs/>
                <w:sz w:val="20"/>
                <w:szCs w:val="24"/>
                <w:u w:val="single"/>
              </w:rPr>
            </w:pPr>
          </w:p>
          <w:p w:rsidR="00A77969" w:rsidRDefault="00A77969" w:rsidP="000472D2">
            <w:pPr>
              <w:rPr>
                <w:rFonts w:ascii="Palatino Linotype" w:eastAsia="Calibri" w:hAnsi="Palatino Linotype" w:cs="Times New Roman"/>
                <w:b/>
                <w:bCs/>
                <w:sz w:val="20"/>
                <w:szCs w:val="24"/>
                <w:u w:val="single"/>
              </w:rPr>
            </w:pPr>
          </w:p>
          <w:p w:rsidR="00766679" w:rsidRDefault="00766679" w:rsidP="000472D2">
            <w:pPr>
              <w:jc w:val="both"/>
              <w:rPr>
                <w:rFonts w:ascii="Palatino Linotype" w:eastAsia="Calibri" w:hAnsi="Palatino Linotype" w:cs="Times New Roman"/>
                <w:b/>
                <w:sz w:val="20"/>
              </w:rPr>
            </w:pPr>
          </w:p>
          <w:p w:rsidR="00766679" w:rsidRDefault="00766679" w:rsidP="000472D2">
            <w:pPr>
              <w:jc w:val="both"/>
              <w:rPr>
                <w:rFonts w:ascii="Palatino Linotype" w:eastAsia="Calibri" w:hAnsi="Palatino Linotype" w:cs="Times New Roman"/>
                <w:b/>
                <w:sz w:val="20"/>
              </w:rPr>
            </w:pPr>
          </w:p>
          <w:p w:rsidR="00766679" w:rsidRDefault="00766679" w:rsidP="000472D2">
            <w:pPr>
              <w:jc w:val="both"/>
              <w:rPr>
                <w:rFonts w:ascii="Palatino Linotype" w:eastAsia="Calibri" w:hAnsi="Palatino Linotype" w:cs="Times New Roman"/>
                <w:b/>
                <w:sz w:val="20"/>
              </w:rPr>
            </w:pPr>
          </w:p>
          <w:p w:rsidR="00766679" w:rsidRDefault="00766679" w:rsidP="000472D2">
            <w:pPr>
              <w:jc w:val="both"/>
              <w:rPr>
                <w:rFonts w:ascii="Palatino Linotype" w:eastAsia="Calibri" w:hAnsi="Palatino Linotype" w:cs="Times New Roman"/>
                <w:b/>
                <w:sz w:val="20"/>
              </w:rPr>
            </w:pPr>
          </w:p>
          <w:p w:rsidR="00766679" w:rsidRDefault="00766679" w:rsidP="000472D2">
            <w:pPr>
              <w:jc w:val="both"/>
              <w:rPr>
                <w:rFonts w:ascii="Palatino Linotype" w:eastAsia="Calibri" w:hAnsi="Palatino Linotype" w:cs="Times New Roman"/>
                <w:b/>
                <w:sz w:val="20"/>
              </w:rPr>
            </w:pPr>
          </w:p>
          <w:p w:rsidR="00766679" w:rsidRDefault="00766679" w:rsidP="000472D2">
            <w:pPr>
              <w:jc w:val="both"/>
              <w:rPr>
                <w:rFonts w:ascii="Palatino Linotype" w:eastAsia="Calibri" w:hAnsi="Palatino Linotype" w:cs="Times New Roman"/>
                <w:b/>
                <w:sz w:val="20"/>
              </w:rPr>
            </w:pPr>
          </w:p>
          <w:p w:rsidR="00766679" w:rsidRDefault="00766679" w:rsidP="000472D2">
            <w:pPr>
              <w:jc w:val="both"/>
              <w:rPr>
                <w:rFonts w:ascii="Palatino Linotype" w:eastAsia="Calibri" w:hAnsi="Palatino Linotype" w:cs="Times New Roman"/>
                <w:b/>
                <w:sz w:val="20"/>
              </w:rPr>
            </w:pPr>
          </w:p>
          <w:p w:rsidR="00766679" w:rsidRPr="00DD591C" w:rsidRDefault="00766679" w:rsidP="000472D2">
            <w:pPr>
              <w:jc w:val="both"/>
              <w:rPr>
                <w:rFonts w:ascii="Palatino Linotype" w:eastAsia="Calibri" w:hAnsi="Palatino Linotype" w:cs="Times New Roman"/>
                <w:b/>
                <w:sz w:val="20"/>
              </w:rPr>
            </w:pPr>
          </w:p>
        </w:tc>
      </w:tr>
    </w:tbl>
    <w:p w:rsidR="00746A8D" w:rsidRDefault="00746A8D" w:rsidP="00DD591C">
      <w:pPr>
        <w:keepNext/>
        <w:keepLines/>
        <w:pBdr>
          <w:top w:val="single" w:sz="4" w:space="1" w:color="4F81BD"/>
          <w:bottom w:val="single" w:sz="4" w:space="1" w:color="4F81BD"/>
        </w:pBdr>
        <w:spacing w:before="600" w:after="120"/>
        <w:jc w:val="both"/>
        <w:outlineLvl w:val="1"/>
        <w:rPr>
          <w:rFonts w:ascii="Sylfaen" w:eastAsia="Times New Roman" w:hAnsi="Sylfaen" w:cs="Times New Roman"/>
          <w:b/>
          <w:bCs/>
          <w:color w:val="365F91" w:themeColor="accent1" w:themeShade="BF"/>
          <w:sz w:val="32"/>
          <w:szCs w:val="26"/>
        </w:rPr>
      </w:pPr>
      <w:bookmarkStart w:id="4" w:name="_Toc340738943"/>
    </w:p>
    <w:p w:rsidR="00DD591C" w:rsidRPr="00D845F2" w:rsidRDefault="0039159F" w:rsidP="00DD591C">
      <w:pPr>
        <w:keepNext/>
        <w:keepLines/>
        <w:pBdr>
          <w:top w:val="single" w:sz="4" w:space="1" w:color="4F81BD"/>
          <w:bottom w:val="single" w:sz="4" w:space="1" w:color="4F81BD"/>
        </w:pBdr>
        <w:spacing w:before="600" w:after="120"/>
        <w:jc w:val="both"/>
        <w:outlineLvl w:val="1"/>
        <w:rPr>
          <w:rFonts w:ascii="Sylfaen" w:eastAsia="Times New Roman" w:hAnsi="Sylfaen" w:cs="Times New Roman"/>
          <w:b/>
          <w:bCs/>
          <w:color w:val="365F91" w:themeColor="accent1" w:themeShade="BF"/>
          <w:sz w:val="32"/>
          <w:szCs w:val="26"/>
        </w:rPr>
      </w:pPr>
      <w:r w:rsidRPr="00D845F2">
        <w:rPr>
          <w:rFonts w:ascii="Sylfaen" w:eastAsia="Times New Roman" w:hAnsi="Sylfaen" w:cs="Times New Roman"/>
          <w:b/>
          <w:bCs/>
          <w:color w:val="365F91" w:themeColor="accent1" w:themeShade="BF"/>
          <w:sz w:val="32"/>
          <w:szCs w:val="26"/>
        </w:rPr>
        <w:t xml:space="preserve">Organisation </w:t>
      </w:r>
      <w:r w:rsidR="00DD591C" w:rsidRPr="00D845F2">
        <w:rPr>
          <w:rFonts w:ascii="Sylfaen" w:eastAsia="Times New Roman" w:hAnsi="Sylfaen" w:cs="Times New Roman"/>
          <w:b/>
          <w:bCs/>
          <w:color w:val="365F91" w:themeColor="accent1" w:themeShade="BF"/>
          <w:sz w:val="32"/>
          <w:szCs w:val="26"/>
        </w:rPr>
        <w:t xml:space="preserve">du projet </w:t>
      </w:r>
      <w:bookmarkEnd w:id="4"/>
    </w:p>
    <w:p w:rsidR="00DD591C" w:rsidRPr="00DD591C" w:rsidRDefault="00A03237" w:rsidP="00DD591C">
      <w:pPr>
        <w:spacing w:after="120"/>
        <w:jc w:val="both"/>
        <w:rPr>
          <w:rFonts w:ascii="Palatino Linotype" w:eastAsia="Calibri" w:hAnsi="Palatino Linotype" w:cs="Times New Roman"/>
          <w:sz w:val="20"/>
        </w:rPr>
      </w:pPr>
      <w:r>
        <w:rPr>
          <w:rFonts w:ascii="Palatino Linotype" w:eastAsia="Calibri" w:hAnsi="Palatino Linotype" w:cs="Times New Roman"/>
          <w:sz w:val="20"/>
        </w:rPr>
        <w:t>La gestion du projet</w:t>
      </w:r>
      <w:r w:rsidR="00746A8D">
        <w:rPr>
          <w:rFonts w:ascii="Palatino Linotype" w:eastAsia="Calibri" w:hAnsi="Palatino Linotype" w:cs="Times New Roman"/>
          <w:sz w:val="20"/>
        </w:rPr>
        <w:t> ; en tous corps d’état,</w:t>
      </w:r>
      <w:r w:rsidR="00040698">
        <w:rPr>
          <w:rFonts w:ascii="Palatino Linotype" w:eastAsia="Calibri" w:hAnsi="Palatino Linotype" w:cs="Times New Roman"/>
          <w:sz w:val="20"/>
        </w:rPr>
        <w:t xml:space="preserve"> </w:t>
      </w:r>
      <w:r w:rsidR="00DD591C" w:rsidRPr="00DD591C">
        <w:rPr>
          <w:rFonts w:ascii="Palatino Linotype" w:eastAsia="Calibri" w:hAnsi="Palatino Linotype" w:cs="Times New Roman"/>
          <w:sz w:val="20"/>
        </w:rPr>
        <w:t>suivant DCE :</w:t>
      </w:r>
    </w:p>
    <w:p w:rsidR="00DD591C" w:rsidRPr="00040698" w:rsidRDefault="00FC5ACA" w:rsidP="00040698">
      <w:pPr>
        <w:numPr>
          <w:ilvl w:val="0"/>
          <w:numId w:val="19"/>
        </w:numPr>
        <w:spacing w:after="120"/>
        <w:contextualSpacing/>
        <w:jc w:val="both"/>
        <w:rPr>
          <w:rFonts w:ascii="Palatino Linotype" w:eastAsia="Calibri" w:hAnsi="Palatino Linotype" w:cs="Times New Roman"/>
          <w:sz w:val="20"/>
        </w:rPr>
      </w:pPr>
      <w:r>
        <w:rPr>
          <w:rFonts w:ascii="Palatino Linotype" w:eastAsia="Calibri" w:hAnsi="Palatino Linotype" w:cs="Times New Roman"/>
          <w:sz w:val="20"/>
        </w:rPr>
        <w:t>la préparation du chantier</w:t>
      </w:r>
      <w:r w:rsidR="001A20B4">
        <w:rPr>
          <w:rFonts w:ascii="Palatino Linotype" w:eastAsia="Calibri" w:hAnsi="Palatino Linotype" w:cs="Times New Roman"/>
          <w:sz w:val="20"/>
        </w:rPr>
        <w:t xml:space="preserve"> </w:t>
      </w:r>
      <w:r w:rsidR="00DD591C" w:rsidRPr="00040698">
        <w:rPr>
          <w:rFonts w:ascii="Palatino Linotype" w:eastAsia="Calibri" w:hAnsi="Palatino Linotype" w:cs="Times New Roman"/>
          <w:sz w:val="20"/>
        </w:rPr>
        <w:t xml:space="preserve">, </w:t>
      </w:r>
    </w:p>
    <w:p w:rsidR="00DD591C" w:rsidRDefault="0048166F" w:rsidP="00DD591C">
      <w:pPr>
        <w:numPr>
          <w:ilvl w:val="0"/>
          <w:numId w:val="19"/>
        </w:numPr>
        <w:spacing w:after="120"/>
        <w:contextualSpacing/>
        <w:jc w:val="both"/>
        <w:rPr>
          <w:rFonts w:ascii="Palatino Linotype" w:eastAsia="Calibri" w:hAnsi="Palatino Linotype" w:cs="Times New Roman"/>
          <w:sz w:val="20"/>
        </w:rPr>
      </w:pPr>
      <w:r>
        <w:rPr>
          <w:rFonts w:ascii="Palatino Linotype" w:eastAsia="Calibri" w:hAnsi="Palatino Linotype" w:cs="Times New Roman"/>
          <w:sz w:val="20"/>
        </w:rPr>
        <w:t>l’exécution des travaux</w:t>
      </w:r>
      <w:r w:rsidR="00A77969">
        <w:rPr>
          <w:rFonts w:ascii="Palatino Linotype" w:eastAsia="Calibri" w:hAnsi="Palatino Linotype" w:cs="Times New Roman"/>
          <w:sz w:val="20"/>
        </w:rPr>
        <w:t xml:space="preserve"> lot G.O compris étude</w:t>
      </w:r>
      <w:r w:rsidR="00DD591C" w:rsidRPr="00DD591C">
        <w:rPr>
          <w:rFonts w:ascii="Palatino Linotype" w:eastAsia="Calibri" w:hAnsi="Palatino Linotype" w:cs="Times New Roman"/>
          <w:sz w:val="20"/>
        </w:rPr>
        <w:t>,</w:t>
      </w:r>
    </w:p>
    <w:p w:rsidR="00746A8D" w:rsidRPr="00DD591C" w:rsidRDefault="00746A8D" w:rsidP="00DD591C">
      <w:pPr>
        <w:numPr>
          <w:ilvl w:val="0"/>
          <w:numId w:val="19"/>
        </w:numPr>
        <w:spacing w:after="120"/>
        <w:contextualSpacing/>
        <w:jc w:val="both"/>
        <w:rPr>
          <w:rFonts w:ascii="Palatino Linotype" w:eastAsia="Calibri" w:hAnsi="Palatino Linotype" w:cs="Times New Roman"/>
          <w:sz w:val="20"/>
        </w:rPr>
      </w:pPr>
      <w:r>
        <w:rPr>
          <w:rFonts w:ascii="Palatino Linotype" w:eastAsia="Calibri" w:hAnsi="Palatino Linotype" w:cs="Times New Roman"/>
          <w:sz w:val="20"/>
        </w:rPr>
        <w:t>l’exécution des travaux en tous corps d’état</w:t>
      </w:r>
      <w:r w:rsidR="00FC5ACA">
        <w:rPr>
          <w:rFonts w:ascii="Palatino Linotype" w:eastAsia="Calibri" w:hAnsi="Palatino Linotype" w:cs="Times New Roman"/>
          <w:sz w:val="20"/>
        </w:rPr>
        <w:t>,</w:t>
      </w:r>
    </w:p>
    <w:p w:rsidR="00DD591C" w:rsidRPr="00DD591C" w:rsidRDefault="00DD591C" w:rsidP="00DD591C">
      <w:pPr>
        <w:numPr>
          <w:ilvl w:val="0"/>
          <w:numId w:val="19"/>
        </w:numPr>
        <w:spacing w:after="120"/>
        <w:contextualSpacing/>
        <w:jc w:val="both"/>
        <w:rPr>
          <w:rFonts w:ascii="Palatino Linotype" w:eastAsia="Calibri" w:hAnsi="Palatino Linotype" w:cs="Times New Roman"/>
          <w:sz w:val="20"/>
        </w:rPr>
      </w:pPr>
      <w:r w:rsidRPr="00DD591C">
        <w:rPr>
          <w:rFonts w:ascii="Palatino Linotype" w:eastAsia="Calibri" w:hAnsi="Palatino Linotype" w:cs="Times New Roman"/>
          <w:sz w:val="20"/>
        </w:rPr>
        <w:t xml:space="preserve">et enfin </w:t>
      </w:r>
      <w:r w:rsidR="00746A8D">
        <w:rPr>
          <w:rFonts w:ascii="Palatino Linotype" w:eastAsia="Calibri" w:hAnsi="Palatino Linotype" w:cs="Times New Roman"/>
          <w:sz w:val="20"/>
        </w:rPr>
        <w:t xml:space="preserve">OPR, levées de réserves, </w:t>
      </w:r>
      <w:r w:rsidRPr="00DD591C">
        <w:rPr>
          <w:rFonts w:ascii="Palatino Linotype" w:eastAsia="Calibri" w:hAnsi="Palatino Linotype" w:cs="Times New Roman"/>
          <w:sz w:val="20"/>
        </w:rPr>
        <w:t>la réception et le service après-vente.</w:t>
      </w:r>
    </w:p>
    <w:p w:rsidR="00DD591C" w:rsidRPr="00DD591C" w:rsidRDefault="00DD591C" w:rsidP="00DD591C">
      <w:pPr>
        <w:spacing w:after="120"/>
        <w:jc w:val="both"/>
        <w:rPr>
          <w:rFonts w:ascii="Palatino Linotype" w:eastAsia="Calibri" w:hAnsi="Palatino Linotype" w:cs="Times New Roman"/>
          <w:sz w:val="20"/>
        </w:rPr>
      </w:pPr>
      <w:r w:rsidRPr="00DD591C">
        <w:rPr>
          <w:rFonts w:ascii="Palatino Linotype" w:eastAsia="Calibri" w:hAnsi="Palatino Linotype" w:cs="Times New Roman"/>
          <w:sz w:val="20"/>
        </w:rPr>
        <w:t>Notre organisation de chantier vise à garantir la bonne exécution de votre projet (</w:t>
      </w:r>
      <w:r w:rsidRPr="00DD591C">
        <w:rPr>
          <w:rFonts w:ascii="Palatino Linotype" w:eastAsia="Calibri" w:hAnsi="Palatino Linotype" w:cs="Times New Roman"/>
          <w:b/>
          <w:sz w:val="20"/>
        </w:rPr>
        <w:t>zéro retard, zéro réserve, zéro défaut)</w:t>
      </w:r>
      <w:r w:rsidRPr="00DD591C">
        <w:rPr>
          <w:rFonts w:ascii="Palatino Linotype" w:eastAsia="Calibri" w:hAnsi="Palatino Linotype" w:cs="Times New Roman"/>
          <w:sz w:val="20"/>
        </w:rPr>
        <w:t xml:space="preserve"> en garantissant la sécurité du chantier (</w:t>
      </w:r>
      <w:r w:rsidRPr="00DD591C">
        <w:rPr>
          <w:rFonts w:ascii="Palatino Linotype" w:eastAsia="Calibri" w:hAnsi="Palatino Linotype" w:cs="Times New Roman"/>
          <w:b/>
          <w:sz w:val="20"/>
          <w:u w:val="single"/>
        </w:rPr>
        <w:t>objectif 0 accident</w:t>
      </w:r>
      <w:r w:rsidRPr="00DD591C">
        <w:rPr>
          <w:rFonts w:ascii="Palatino Linotype" w:eastAsia="Calibri" w:hAnsi="Palatino Linotype" w:cs="Times New Roman"/>
          <w:sz w:val="20"/>
        </w:rPr>
        <w:t>). Pour cela nous avons mise en place une démarche d’assurance qualité.</w:t>
      </w:r>
    </w:p>
    <w:p w:rsidR="00DD591C" w:rsidRPr="00DD591C" w:rsidRDefault="00DD591C" w:rsidP="00DD591C">
      <w:pPr>
        <w:spacing w:after="120"/>
        <w:jc w:val="both"/>
        <w:rPr>
          <w:rFonts w:ascii="Palatino Linotype" w:eastAsia="Calibri" w:hAnsi="Palatino Linotype" w:cs="Times New Roman"/>
          <w:sz w:val="20"/>
        </w:rPr>
      </w:pPr>
      <w:r w:rsidRPr="00DD591C">
        <w:rPr>
          <w:rFonts w:ascii="Palatino Linotype" w:eastAsia="Calibri" w:hAnsi="Palatino Linotype" w:cs="Times New Roman"/>
          <w:sz w:val="20"/>
        </w:rPr>
        <w:lastRenderedPageBreak/>
        <w:t>Notre démarche d’assurance qualité vise à prévenir systématiquement et méthodiquement tout dysfonctionnement source de non-qualité. Notre plan d’assurance a pour mission de fiabiliser chaque processus de notre activité.</w:t>
      </w:r>
    </w:p>
    <w:p w:rsidR="00DD591C" w:rsidRPr="00D845F2" w:rsidRDefault="00DD591C" w:rsidP="00DD591C">
      <w:pPr>
        <w:keepNext/>
        <w:keepLines/>
        <w:pBdr>
          <w:bottom w:val="single" w:sz="4" w:space="1" w:color="4F81BD"/>
        </w:pBdr>
        <w:spacing w:before="480" w:after="120"/>
        <w:jc w:val="both"/>
        <w:outlineLvl w:val="2"/>
        <w:rPr>
          <w:rFonts w:ascii="Georgia" w:eastAsia="Times New Roman" w:hAnsi="Georgia" w:cs="Times New Roman"/>
          <w:bCs/>
          <w:color w:val="365F91" w:themeColor="accent1" w:themeShade="BF"/>
          <w:sz w:val="24"/>
        </w:rPr>
      </w:pPr>
      <w:bookmarkStart w:id="5" w:name="_Toc340738944"/>
      <w:r w:rsidRPr="00D845F2">
        <w:rPr>
          <w:rFonts w:ascii="Georgia" w:eastAsia="Times New Roman" w:hAnsi="Georgia" w:cs="Times New Roman"/>
          <w:bCs/>
          <w:color w:val="365F91" w:themeColor="accent1" w:themeShade="BF"/>
          <w:sz w:val="24"/>
        </w:rPr>
        <w:t>1- Phase de préparation du chantier</w:t>
      </w:r>
      <w:bookmarkEnd w:id="5"/>
    </w:p>
    <w:p w:rsidR="00DD591C" w:rsidRPr="00DD591C" w:rsidRDefault="00DD591C" w:rsidP="00DD591C">
      <w:pPr>
        <w:spacing w:after="120"/>
        <w:jc w:val="both"/>
        <w:rPr>
          <w:rFonts w:ascii="Palatino Linotype" w:eastAsia="Calibri" w:hAnsi="Palatino Linotype" w:cs="Times New Roman"/>
          <w:sz w:val="20"/>
        </w:rPr>
      </w:pPr>
      <w:r w:rsidRPr="00DD591C">
        <w:rPr>
          <w:rFonts w:ascii="Palatino Linotype" w:eastAsia="Calibri" w:hAnsi="Palatino Linotype" w:cs="Times New Roman"/>
          <w:sz w:val="20"/>
        </w:rPr>
        <w:t xml:space="preserve">La phase de préparation du chantier est primordiale pour la bonne réalisation des travaux. </w:t>
      </w:r>
    </w:p>
    <w:p w:rsidR="00DD591C" w:rsidRPr="00DD591C" w:rsidRDefault="00DD591C" w:rsidP="00DD591C">
      <w:pPr>
        <w:spacing w:after="120"/>
        <w:jc w:val="both"/>
        <w:rPr>
          <w:rFonts w:ascii="Palatino Linotype" w:eastAsia="Calibri" w:hAnsi="Palatino Linotype" w:cs="Times New Roman"/>
          <w:b/>
          <w:sz w:val="20"/>
          <w:szCs w:val="20"/>
        </w:rPr>
      </w:pPr>
      <w:r w:rsidRPr="00DD591C">
        <w:rPr>
          <w:rFonts w:ascii="Palatino Linotype" w:eastAsia="Calibri" w:hAnsi="Palatino Linotype" w:cs="Times New Roman"/>
          <w:sz w:val="20"/>
          <w:szCs w:val="20"/>
        </w:rPr>
        <w:t>La préparation de chantier débute dans le planning joint à l’appel d’offre.</w:t>
      </w:r>
      <w:r w:rsidRPr="00DD591C">
        <w:rPr>
          <w:rFonts w:ascii="Palatino Linotype" w:eastAsia="Calibri" w:hAnsi="Palatino Linotype" w:cs="Times New Roman"/>
          <w:b/>
          <w:sz w:val="20"/>
          <w:szCs w:val="20"/>
        </w:rPr>
        <w:t xml:space="preserve"> </w:t>
      </w:r>
    </w:p>
    <w:p w:rsidR="00DD591C" w:rsidRPr="00DD591C" w:rsidRDefault="00DD591C" w:rsidP="00DD591C">
      <w:pPr>
        <w:spacing w:after="120"/>
        <w:jc w:val="both"/>
        <w:rPr>
          <w:rFonts w:ascii="Palatino Linotype" w:eastAsia="Calibri" w:hAnsi="Palatino Linotype" w:cs="Times New Roman"/>
          <w:sz w:val="20"/>
        </w:rPr>
      </w:pPr>
      <w:r w:rsidRPr="00DD591C">
        <w:rPr>
          <w:rFonts w:ascii="Palatino Linotype" w:eastAsia="Calibri" w:hAnsi="Palatino Linotype" w:cs="Times New Roman"/>
          <w:sz w:val="20"/>
        </w:rPr>
        <w:t>Durant cette phase, nous règlerons les différents détails concernant l’organisation du chantier, la planification et la coordination :</w:t>
      </w:r>
    </w:p>
    <w:p w:rsidR="00DD591C" w:rsidRPr="00D845F2" w:rsidRDefault="00DD591C" w:rsidP="00DD591C">
      <w:pPr>
        <w:keepNext/>
        <w:keepLines/>
        <w:spacing w:before="200" w:after="120"/>
        <w:jc w:val="both"/>
        <w:outlineLvl w:val="3"/>
        <w:rPr>
          <w:rFonts w:ascii="Cambria" w:eastAsia="Times New Roman" w:hAnsi="Cambria" w:cs="Times New Roman"/>
          <w:b/>
          <w:bCs/>
          <w:i/>
          <w:iCs/>
          <w:color w:val="365F91" w:themeColor="accent1" w:themeShade="BF"/>
          <w:sz w:val="20"/>
        </w:rPr>
      </w:pPr>
      <w:r w:rsidRPr="00D845F2">
        <w:rPr>
          <w:rFonts w:ascii="Cambria" w:eastAsia="Times New Roman" w:hAnsi="Cambria" w:cs="Times New Roman"/>
          <w:b/>
          <w:bCs/>
          <w:i/>
          <w:iCs/>
          <w:color w:val="365F91" w:themeColor="accent1" w:themeShade="BF"/>
          <w:sz w:val="20"/>
        </w:rPr>
        <w:t>Organisation du chantier</w:t>
      </w:r>
    </w:p>
    <w:p w:rsidR="00DD591C" w:rsidRPr="00DD591C" w:rsidRDefault="00DD591C" w:rsidP="00DD591C">
      <w:pPr>
        <w:numPr>
          <w:ilvl w:val="0"/>
          <w:numId w:val="2"/>
        </w:numPr>
        <w:spacing w:after="120"/>
        <w:contextualSpacing/>
        <w:jc w:val="both"/>
        <w:rPr>
          <w:rFonts w:ascii="Palatino Linotype" w:eastAsia="Calibri" w:hAnsi="Palatino Linotype" w:cs="Times New Roman"/>
          <w:sz w:val="20"/>
        </w:rPr>
      </w:pPr>
      <w:r w:rsidRPr="00DD591C">
        <w:rPr>
          <w:rFonts w:ascii="Palatino Linotype" w:eastAsia="Calibri" w:hAnsi="Palatino Linotype" w:cs="Times New Roman"/>
          <w:sz w:val="20"/>
        </w:rPr>
        <w:t>Collecte des documents nécessaires à l'organisation du chantier (DCE, pièces marchés, ordres de service, plans des existants, phasages, …).</w:t>
      </w:r>
    </w:p>
    <w:p w:rsidR="00DD591C" w:rsidRPr="00DD591C" w:rsidRDefault="00DD591C" w:rsidP="00DD591C">
      <w:pPr>
        <w:numPr>
          <w:ilvl w:val="0"/>
          <w:numId w:val="2"/>
        </w:numPr>
        <w:spacing w:after="120"/>
        <w:contextualSpacing/>
        <w:jc w:val="both"/>
        <w:rPr>
          <w:rFonts w:ascii="Palatino Linotype" w:eastAsia="Calibri" w:hAnsi="Palatino Linotype" w:cs="Times New Roman"/>
          <w:sz w:val="20"/>
        </w:rPr>
      </w:pPr>
      <w:r w:rsidRPr="00DD591C">
        <w:rPr>
          <w:rFonts w:ascii="Palatino Linotype" w:eastAsia="Calibri" w:hAnsi="Palatino Linotype" w:cs="Times New Roman"/>
          <w:sz w:val="20"/>
        </w:rPr>
        <w:t>Récapitulation des contraintes et formalités nécessaire pour l’établissement du calendrier des travaux.</w:t>
      </w:r>
    </w:p>
    <w:p w:rsidR="00DD591C" w:rsidRPr="00DD591C" w:rsidRDefault="00DD591C" w:rsidP="00DD591C">
      <w:pPr>
        <w:numPr>
          <w:ilvl w:val="0"/>
          <w:numId w:val="2"/>
        </w:numPr>
        <w:spacing w:after="120"/>
        <w:contextualSpacing/>
        <w:jc w:val="both"/>
        <w:rPr>
          <w:rFonts w:ascii="Palatino Linotype" w:eastAsia="Calibri" w:hAnsi="Palatino Linotype" w:cs="Times New Roman"/>
          <w:sz w:val="20"/>
        </w:rPr>
      </w:pPr>
      <w:r w:rsidRPr="00DD591C">
        <w:rPr>
          <w:rFonts w:ascii="Palatino Linotype" w:eastAsia="Calibri" w:hAnsi="Palatino Linotype" w:cs="Times New Roman"/>
          <w:sz w:val="20"/>
        </w:rPr>
        <w:t>Désignation des différents intervenants du chantier ainsi que leurs responsabilités sur la base de l’organigramme présenté dans le document ci-joint.</w:t>
      </w:r>
    </w:p>
    <w:p w:rsidR="00DD591C" w:rsidRPr="00DD591C" w:rsidRDefault="00DD591C" w:rsidP="00DD591C">
      <w:pPr>
        <w:numPr>
          <w:ilvl w:val="0"/>
          <w:numId w:val="2"/>
        </w:numPr>
        <w:spacing w:after="120"/>
        <w:contextualSpacing/>
        <w:jc w:val="both"/>
        <w:rPr>
          <w:rFonts w:ascii="Palatino Linotype" w:eastAsia="Calibri" w:hAnsi="Palatino Linotype" w:cs="Times New Roman"/>
          <w:sz w:val="20"/>
        </w:rPr>
      </w:pPr>
      <w:r w:rsidRPr="00DD591C">
        <w:rPr>
          <w:rFonts w:ascii="Palatino Linotype" w:eastAsia="Calibri" w:hAnsi="Palatino Linotype" w:cs="Times New Roman"/>
          <w:sz w:val="20"/>
        </w:rPr>
        <w:t>Constitution des pièces administratives d'identification de tous les intervenants directs ou indirects du projet.</w:t>
      </w:r>
    </w:p>
    <w:p w:rsidR="003050D5" w:rsidRPr="00DD591C" w:rsidRDefault="00DD591C" w:rsidP="003050D5">
      <w:pPr>
        <w:numPr>
          <w:ilvl w:val="0"/>
          <w:numId w:val="2"/>
        </w:numPr>
        <w:spacing w:after="120"/>
        <w:contextualSpacing/>
        <w:jc w:val="both"/>
        <w:rPr>
          <w:rFonts w:ascii="Palatino Linotype" w:eastAsia="Calibri" w:hAnsi="Palatino Linotype" w:cs="Times New Roman"/>
          <w:sz w:val="20"/>
        </w:rPr>
      </w:pPr>
      <w:r w:rsidRPr="00DD591C">
        <w:rPr>
          <w:rFonts w:ascii="Palatino Linotype" w:eastAsia="Calibri" w:hAnsi="Palatino Linotype" w:cs="Times New Roman"/>
          <w:sz w:val="20"/>
        </w:rPr>
        <w:t>Proposition et suivi ultérieur d'un processus pour la diffusion des informations et la circulation des documents.</w:t>
      </w:r>
    </w:p>
    <w:tbl>
      <w:tblPr>
        <w:tblW w:w="0" w:type="auto"/>
        <w:tblLayout w:type="fixed"/>
        <w:tblCellMar>
          <w:top w:w="113" w:type="dxa"/>
          <w:bottom w:w="113" w:type="dxa"/>
        </w:tblCellMar>
        <w:tblLook w:val="00A0" w:firstRow="1" w:lastRow="0" w:firstColumn="1" w:lastColumn="0" w:noHBand="0" w:noVBand="0"/>
      </w:tblPr>
      <w:tblGrid>
        <w:gridCol w:w="4786"/>
        <w:gridCol w:w="4708"/>
      </w:tblGrid>
      <w:tr w:rsidR="00DD591C" w:rsidRPr="00DD591C" w:rsidTr="006A46D5">
        <w:tc>
          <w:tcPr>
            <w:tcW w:w="4786" w:type="dxa"/>
          </w:tcPr>
          <w:p w:rsidR="003050D5" w:rsidRPr="00D845F2" w:rsidRDefault="003050D5" w:rsidP="00AD04DF">
            <w:pPr>
              <w:spacing w:before="240" w:after="120" w:line="240" w:lineRule="auto"/>
              <w:jc w:val="both"/>
              <w:rPr>
                <w:b/>
                <w:bCs/>
                <w:i/>
                <w:iCs/>
                <w:color w:val="365F91" w:themeColor="accent1" w:themeShade="BF"/>
              </w:rPr>
            </w:pPr>
            <w:bookmarkStart w:id="6" w:name="_Toc224698730"/>
            <w:bookmarkStart w:id="7" w:name="_Toc231366421"/>
            <w:bookmarkStart w:id="8" w:name="_Toc231962070"/>
            <w:bookmarkStart w:id="9" w:name="_Toc340738945"/>
            <w:r w:rsidRPr="00D845F2">
              <w:rPr>
                <w:rStyle w:val="Emphaseintense"/>
                <w:color w:val="365F91" w:themeColor="accent1" w:themeShade="BF"/>
              </w:rPr>
              <w:lastRenderedPageBreak/>
              <w:t xml:space="preserve">Suivi des </w:t>
            </w:r>
            <w:r w:rsidRPr="00D845F2">
              <w:rPr>
                <w:rStyle w:val="Emphaseintense"/>
                <w:rFonts w:asciiTheme="majorHAnsi" w:hAnsiTheme="majorHAnsi"/>
                <w:color w:val="365F91" w:themeColor="accent1" w:themeShade="BF"/>
                <w:sz w:val="20"/>
              </w:rPr>
              <w:t>plans</w:t>
            </w:r>
            <w:r w:rsidRPr="00D845F2">
              <w:rPr>
                <w:rStyle w:val="Emphaseintense"/>
                <w:color w:val="365F91" w:themeColor="accent1" w:themeShade="BF"/>
              </w:rPr>
              <w:t xml:space="preserve"> et documents</w:t>
            </w:r>
            <w:bookmarkEnd w:id="6"/>
            <w:bookmarkEnd w:id="7"/>
            <w:bookmarkEnd w:id="8"/>
            <w:bookmarkEnd w:id="9"/>
          </w:p>
          <w:p w:rsidR="00DD591C" w:rsidRPr="00DD591C" w:rsidRDefault="00DD591C" w:rsidP="00DD591C">
            <w:pPr>
              <w:spacing w:after="120" w:line="240" w:lineRule="auto"/>
              <w:jc w:val="both"/>
              <w:rPr>
                <w:rFonts w:ascii="Palatino Linotype" w:eastAsia="Calibri" w:hAnsi="Palatino Linotype" w:cs="Times New Roman"/>
                <w:sz w:val="20"/>
              </w:rPr>
            </w:pPr>
            <w:r w:rsidRPr="00DD591C">
              <w:rPr>
                <w:rFonts w:ascii="Palatino Linotype" w:eastAsia="Calibri" w:hAnsi="Palatino Linotype" w:cs="Times New Roman"/>
                <w:sz w:val="20"/>
              </w:rPr>
              <w:t>Les plans et documents sont suivis par des bordereaux d’envoi informatiques.</w:t>
            </w:r>
          </w:p>
          <w:p w:rsidR="00DD591C" w:rsidRPr="00DD591C" w:rsidRDefault="00DD591C" w:rsidP="00DD591C">
            <w:pPr>
              <w:spacing w:after="120" w:line="240" w:lineRule="auto"/>
              <w:jc w:val="both"/>
              <w:rPr>
                <w:rFonts w:ascii="Palatino Linotype" w:eastAsia="Calibri" w:hAnsi="Palatino Linotype" w:cs="Times New Roman"/>
                <w:sz w:val="20"/>
              </w:rPr>
            </w:pPr>
            <w:r w:rsidRPr="00DD591C">
              <w:rPr>
                <w:rFonts w:ascii="Palatino Linotype" w:eastAsia="Calibri" w:hAnsi="Palatino Linotype" w:cs="Times New Roman"/>
                <w:sz w:val="20"/>
              </w:rPr>
              <w:t xml:space="preserve">La dénomination de chaque document est unique pour en assurer la </w:t>
            </w:r>
            <w:r w:rsidRPr="00DD591C">
              <w:rPr>
                <w:rFonts w:ascii="Palatino Linotype" w:eastAsia="Calibri" w:hAnsi="Palatino Linotype" w:cs="Times New Roman"/>
                <w:sz w:val="20"/>
                <w:u w:val="single"/>
              </w:rPr>
              <w:t>traçabilité</w:t>
            </w:r>
            <w:r w:rsidRPr="00DD591C">
              <w:rPr>
                <w:rFonts w:ascii="Palatino Linotype" w:eastAsia="Calibri" w:hAnsi="Palatino Linotype" w:cs="Times New Roman"/>
                <w:sz w:val="20"/>
              </w:rPr>
              <w:t>.</w:t>
            </w:r>
          </w:p>
          <w:p w:rsidR="00DD591C" w:rsidRPr="00DD591C" w:rsidRDefault="00DD591C" w:rsidP="00DD591C">
            <w:pPr>
              <w:spacing w:after="120" w:line="240" w:lineRule="auto"/>
              <w:jc w:val="both"/>
              <w:rPr>
                <w:rFonts w:ascii="Palatino Linotype" w:eastAsia="Calibri" w:hAnsi="Palatino Linotype" w:cs="Times New Roman"/>
                <w:sz w:val="20"/>
              </w:rPr>
            </w:pPr>
            <w:r w:rsidRPr="00DD591C">
              <w:rPr>
                <w:rFonts w:ascii="Palatino Linotype" w:eastAsia="Calibri" w:hAnsi="Palatino Linotype" w:cs="Times New Roman"/>
                <w:sz w:val="20"/>
              </w:rPr>
              <w:t xml:space="preserve">L’intégralité des références des plans et documents échangés seront </w:t>
            </w:r>
            <w:r w:rsidRPr="00DD591C">
              <w:rPr>
                <w:rFonts w:ascii="Palatino Linotype" w:eastAsia="Calibri" w:hAnsi="Palatino Linotype" w:cs="Times New Roman"/>
                <w:sz w:val="20"/>
                <w:u w:val="single"/>
              </w:rPr>
              <w:t>indexées</w:t>
            </w:r>
            <w:r w:rsidRPr="00DD591C">
              <w:rPr>
                <w:rFonts w:ascii="Palatino Linotype" w:eastAsia="Calibri" w:hAnsi="Palatino Linotype" w:cs="Times New Roman"/>
                <w:sz w:val="20"/>
              </w:rPr>
              <w:t xml:space="preserve"> dans un fichier de suivi pour assurer la traçabilité des échanges et des envois.</w:t>
            </w:r>
          </w:p>
        </w:tc>
        <w:tc>
          <w:tcPr>
            <w:tcW w:w="4708" w:type="dxa"/>
          </w:tcPr>
          <w:p w:rsidR="00DD591C" w:rsidRPr="00DD591C" w:rsidRDefault="00243AED" w:rsidP="00DD591C">
            <w:pPr>
              <w:spacing w:after="120" w:line="240" w:lineRule="auto"/>
              <w:jc w:val="both"/>
              <w:rPr>
                <w:rFonts w:ascii="Palatino Linotype" w:eastAsia="Calibri" w:hAnsi="Palatino Linotype" w:cs="Times New Roman"/>
                <w:sz w:val="20"/>
              </w:rPr>
            </w:pPr>
            <w:r>
              <w:rPr>
                <w:rFonts w:ascii="Palatino Linotype" w:eastAsia="Calibri" w:hAnsi="Palatino Linotype" w:cs="Times New Roman"/>
                <w:noProof/>
                <w:sz w:val="20"/>
                <w:lang w:eastAsia="fr-FR"/>
              </w:rPr>
              <w:drawing>
                <wp:inline distT="0" distB="0" distL="0" distR="0">
                  <wp:extent cx="2849245" cy="4029710"/>
                  <wp:effectExtent l="0" t="0" r="8255" b="889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49245" cy="40297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D04DF" w:rsidRDefault="00DD591C" w:rsidP="00DD591C">
      <w:pPr>
        <w:spacing w:after="120"/>
        <w:jc w:val="both"/>
        <w:rPr>
          <w:rFonts w:ascii="Palatino Linotype" w:eastAsia="Calibri" w:hAnsi="Palatino Linotype" w:cs="Times New Roman"/>
          <w:sz w:val="20"/>
        </w:rPr>
      </w:pPr>
      <w:r w:rsidRPr="00DD591C">
        <w:rPr>
          <w:rFonts w:ascii="Palatino Linotype" w:eastAsia="Calibri" w:hAnsi="Palatino Linotype" w:cs="Times New Roman"/>
          <w:sz w:val="20"/>
        </w:rPr>
        <w:t xml:space="preserve">Planification de l'organisation du chantier en tenant compte des phasages prévus au marché. </w:t>
      </w:r>
    </w:p>
    <w:p w:rsidR="00AD04DF" w:rsidRPr="00D845F2" w:rsidRDefault="00AD04DF" w:rsidP="00AD04DF">
      <w:pPr>
        <w:spacing w:before="240" w:after="120"/>
        <w:jc w:val="both"/>
        <w:rPr>
          <w:rStyle w:val="Emphaseintense"/>
          <w:color w:val="365F91" w:themeColor="accent1" w:themeShade="BF"/>
        </w:rPr>
      </w:pPr>
      <w:r w:rsidRPr="00D845F2">
        <w:rPr>
          <w:rStyle w:val="Emphaseintense"/>
          <w:color w:val="365F91" w:themeColor="accent1" w:themeShade="BF"/>
        </w:rPr>
        <w:t>Planification et coordination</w:t>
      </w:r>
    </w:p>
    <w:p w:rsidR="00DD591C" w:rsidRPr="006B4894" w:rsidRDefault="0035556A" w:rsidP="00DD591C">
      <w:pPr>
        <w:spacing w:after="120"/>
        <w:jc w:val="both"/>
        <w:rPr>
          <w:rFonts w:ascii="Palatino Linotype" w:eastAsia="Calibri" w:hAnsi="Palatino Linotype" w:cs="Times New Roman"/>
          <w:b/>
          <w:sz w:val="20"/>
          <w:u w:val="single"/>
        </w:rPr>
      </w:pPr>
      <w:r>
        <w:rPr>
          <w:rFonts w:ascii="Palatino Linotype" w:eastAsia="Calibri" w:hAnsi="Palatino Linotype" w:cs="Times New Roman"/>
          <w:b/>
          <w:sz w:val="20"/>
          <w:u w:val="single"/>
        </w:rPr>
        <w:t>Pour chacun</w:t>
      </w:r>
      <w:r w:rsidR="009031A7">
        <w:rPr>
          <w:rFonts w:ascii="Palatino Linotype" w:eastAsia="Calibri" w:hAnsi="Palatino Linotype" w:cs="Times New Roman"/>
          <w:b/>
          <w:sz w:val="20"/>
          <w:u w:val="single"/>
        </w:rPr>
        <w:t xml:space="preserve"> des</w:t>
      </w:r>
      <w:r w:rsidR="006A46D5" w:rsidRPr="006B4894">
        <w:rPr>
          <w:rFonts w:ascii="Palatino Linotype" w:eastAsia="Calibri" w:hAnsi="Palatino Linotype" w:cs="Times New Roman"/>
          <w:b/>
          <w:sz w:val="20"/>
          <w:u w:val="single"/>
        </w:rPr>
        <w:t xml:space="preserve"> lots n</w:t>
      </w:r>
      <w:r w:rsidR="00DD591C" w:rsidRPr="006B4894">
        <w:rPr>
          <w:rFonts w:ascii="Palatino Linotype" w:eastAsia="Calibri" w:hAnsi="Palatino Linotype" w:cs="Times New Roman"/>
          <w:b/>
          <w:sz w:val="20"/>
          <w:u w:val="single"/>
        </w:rPr>
        <w:t>ous avons prévu les tâches suivantes :</w:t>
      </w:r>
    </w:p>
    <w:p w:rsidR="00DD591C" w:rsidRPr="00DD591C" w:rsidRDefault="00DD591C" w:rsidP="00DD591C">
      <w:pPr>
        <w:numPr>
          <w:ilvl w:val="0"/>
          <w:numId w:val="3"/>
        </w:numPr>
        <w:spacing w:after="120"/>
        <w:contextualSpacing/>
        <w:jc w:val="both"/>
        <w:rPr>
          <w:rFonts w:ascii="Palatino Linotype" w:eastAsia="Calibri" w:hAnsi="Palatino Linotype" w:cs="Times New Roman"/>
          <w:sz w:val="20"/>
        </w:rPr>
      </w:pPr>
      <w:r w:rsidRPr="00DD591C">
        <w:rPr>
          <w:rFonts w:ascii="Palatino Linotype" w:eastAsia="Calibri" w:hAnsi="Palatino Linotype" w:cs="Times New Roman"/>
          <w:sz w:val="20"/>
        </w:rPr>
        <w:t>Etablissement du planning détaillé comprenant pour chaque tâche :</w:t>
      </w:r>
    </w:p>
    <w:p w:rsidR="00DD591C" w:rsidRPr="00DD591C" w:rsidRDefault="00DD591C" w:rsidP="00DD591C">
      <w:pPr>
        <w:numPr>
          <w:ilvl w:val="0"/>
          <w:numId w:val="4"/>
        </w:numPr>
        <w:spacing w:after="120"/>
        <w:contextualSpacing/>
        <w:jc w:val="both"/>
        <w:rPr>
          <w:rFonts w:ascii="Palatino Linotype" w:eastAsia="Calibri" w:hAnsi="Palatino Linotype" w:cs="Times New Roman"/>
          <w:sz w:val="20"/>
        </w:rPr>
      </w:pPr>
      <w:r w:rsidRPr="00DD591C">
        <w:rPr>
          <w:rFonts w:ascii="Palatino Linotype" w:eastAsia="Calibri" w:hAnsi="Palatino Linotype" w:cs="Times New Roman"/>
          <w:sz w:val="20"/>
        </w:rPr>
        <w:t>des études d'exécution,</w:t>
      </w:r>
    </w:p>
    <w:p w:rsidR="00DD591C" w:rsidRPr="00DD591C" w:rsidRDefault="00DD591C" w:rsidP="00DD591C">
      <w:pPr>
        <w:numPr>
          <w:ilvl w:val="0"/>
          <w:numId w:val="4"/>
        </w:numPr>
        <w:spacing w:after="120"/>
        <w:contextualSpacing/>
        <w:jc w:val="both"/>
        <w:rPr>
          <w:rFonts w:ascii="Palatino Linotype" w:eastAsia="Calibri" w:hAnsi="Palatino Linotype" w:cs="Times New Roman"/>
          <w:sz w:val="20"/>
        </w:rPr>
      </w:pPr>
      <w:r w:rsidRPr="00DD591C">
        <w:rPr>
          <w:rFonts w:ascii="Palatino Linotype" w:eastAsia="Calibri" w:hAnsi="Palatino Linotype" w:cs="Times New Roman"/>
          <w:sz w:val="20"/>
        </w:rPr>
        <w:t>de la fourniture des plans,</w:t>
      </w:r>
    </w:p>
    <w:p w:rsidR="00DD591C" w:rsidRPr="00DD591C" w:rsidRDefault="00DD591C" w:rsidP="00DD591C">
      <w:pPr>
        <w:numPr>
          <w:ilvl w:val="0"/>
          <w:numId w:val="4"/>
        </w:numPr>
        <w:spacing w:after="120"/>
        <w:contextualSpacing/>
        <w:jc w:val="both"/>
        <w:rPr>
          <w:rFonts w:ascii="Palatino Linotype" w:eastAsia="Calibri" w:hAnsi="Palatino Linotype" w:cs="Times New Roman"/>
          <w:sz w:val="20"/>
        </w:rPr>
      </w:pPr>
      <w:r w:rsidRPr="00DD591C">
        <w:rPr>
          <w:rFonts w:ascii="Palatino Linotype" w:eastAsia="Calibri" w:hAnsi="Palatino Linotype" w:cs="Times New Roman"/>
          <w:sz w:val="20"/>
        </w:rPr>
        <w:t>élaboration du circuit de vérification et approbation des documents</w:t>
      </w:r>
      <w:r w:rsidR="006A46D5">
        <w:rPr>
          <w:rFonts w:ascii="Palatino Linotype" w:eastAsia="Calibri" w:hAnsi="Palatino Linotype" w:cs="Times New Roman"/>
          <w:sz w:val="20"/>
        </w:rPr>
        <w:t xml:space="preserve"> (MOE et BC)</w:t>
      </w:r>
      <w:r w:rsidRPr="00DD591C">
        <w:rPr>
          <w:rFonts w:ascii="Palatino Linotype" w:eastAsia="Calibri" w:hAnsi="Palatino Linotype" w:cs="Times New Roman"/>
          <w:sz w:val="20"/>
        </w:rPr>
        <w:t>.</w:t>
      </w:r>
    </w:p>
    <w:p w:rsidR="00DD591C" w:rsidRPr="00DD591C" w:rsidRDefault="00DD591C" w:rsidP="00DD591C">
      <w:pPr>
        <w:numPr>
          <w:ilvl w:val="0"/>
          <w:numId w:val="3"/>
        </w:numPr>
        <w:spacing w:after="120"/>
        <w:contextualSpacing/>
        <w:jc w:val="both"/>
        <w:rPr>
          <w:rFonts w:ascii="Palatino Linotype" w:eastAsia="Calibri" w:hAnsi="Palatino Linotype" w:cs="Times New Roman"/>
          <w:sz w:val="20"/>
        </w:rPr>
      </w:pPr>
      <w:r w:rsidRPr="00DD591C">
        <w:rPr>
          <w:rFonts w:ascii="Palatino Linotype" w:eastAsia="Calibri" w:hAnsi="Palatino Linotype" w:cs="Times New Roman"/>
          <w:sz w:val="20"/>
        </w:rPr>
        <w:t>Mise en place du circuit de suivi, relances, enregistrement de la circulation des documents,</w:t>
      </w:r>
    </w:p>
    <w:p w:rsidR="00DD591C" w:rsidRPr="00DD591C" w:rsidRDefault="00DD591C" w:rsidP="00DD591C">
      <w:pPr>
        <w:numPr>
          <w:ilvl w:val="0"/>
          <w:numId w:val="3"/>
        </w:numPr>
        <w:spacing w:after="120"/>
        <w:contextualSpacing/>
        <w:jc w:val="both"/>
        <w:rPr>
          <w:rFonts w:ascii="Palatino Linotype" w:eastAsia="Calibri" w:hAnsi="Palatino Linotype" w:cs="Times New Roman"/>
          <w:sz w:val="20"/>
        </w:rPr>
      </w:pPr>
      <w:r w:rsidRPr="00DD591C">
        <w:rPr>
          <w:rFonts w:ascii="Palatino Linotype" w:eastAsia="Calibri" w:hAnsi="Palatino Linotype" w:cs="Times New Roman"/>
          <w:sz w:val="20"/>
        </w:rPr>
        <w:t>Mise en place du circuit de suivi de l'approbation des plans d'exécution par le Maître d'œuvre, les contrôleurs techniques et les autres responsables intéressés.</w:t>
      </w:r>
    </w:p>
    <w:p w:rsidR="00DD591C" w:rsidRPr="00DD591C" w:rsidRDefault="00DD591C" w:rsidP="00DD591C">
      <w:pPr>
        <w:numPr>
          <w:ilvl w:val="0"/>
          <w:numId w:val="3"/>
        </w:numPr>
        <w:spacing w:after="120"/>
        <w:contextualSpacing/>
        <w:jc w:val="both"/>
        <w:rPr>
          <w:rFonts w:ascii="Palatino Linotype" w:eastAsia="Calibri" w:hAnsi="Palatino Linotype" w:cs="Times New Roman"/>
          <w:sz w:val="20"/>
        </w:rPr>
      </w:pPr>
      <w:r w:rsidRPr="00DD591C">
        <w:rPr>
          <w:rFonts w:ascii="Palatino Linotype" w:eastAsia="Calibri" w:hAnsi="Palatino Linotype" w:cs="Times New Roman"/>
          <w:sz w:val="20"/>
        </w:rPr>
        <w:t>Mise en place du circuit de contrôle du respect du calendrier des études d'exécution, relances des études et de leur coordination.</w:t>
      </w:r>
    </w:p>
    <w:p w:rsidR="00DD591C" w:rsidRPr="00DD591C" w:rsidRDefault="00DD591C" w:rsidP="00DD591C">
      <w:pPr>
        <w:numPr>
          <w:ilvl w:val="0"/>
          <w:numId w:val="3"/>
        </w:numPr>
        <w:spacing w:after="120"/>
        <w:contextualSpacing/>
        <w:jc w:val="both"/>
        <w:rPr>
          <w:rFonts w:ascii="Palatino Linotype" w:eastAsia="Calibri" w:hAnsi="Palatino Linotype" w:cs="Times New Roman"/>
          <w:sz w:val="20"/>
        </w:rPr>
      </w:pPr>
      <w:r w:rsidRPr="00DD591C">
        <w:rPr>
          <w:rFonts w:ascii="Palatino Linotype" w:eastAsia="Calibri" w:hAnsi="Palatino Linotype" w:cs="Times New Roman"/>
          <w:sz w:val="20"/>
        </w:rPr>
        <w:t>Collecte pour la tenue à jour et la mise à disposition du dossier de chantier comportant le marché et tous les documents "bon pour exécution" avec leurs modificatifs éventuels (tenue à jour des nomenclatures de plans).</w:t>
      </w:r>
    </w:p>
    <w:p w:rsidR="00DD591C" w:rsidRPr="00DD591C" w:rsidRDefault="00DD591C" w:rsidP="00DD591C">
      <w:pPr>
        <w:numPr>
          <w:ilvl w:val="0"/>
          <w:numId w:val="3"/>
        </w:numPr>
        <w:spacing w:after="120"/>
        <w:contextualSpacing/>
        <w:jc w:val="both"/>
        <w:rPr>
          <w:rFonts w:ascii="Palatino Linotype" w:eastAsia="Calibri" w:hAnsi="Palatino Linotype" w:cs="Times New Roman"/>
          <w:sz w:val="20"/>
        </w:rPr>
      </w:pPr>
      <w:r w:rsidRPr="00DD591C">
        <w:rPr>
          <w:rFonts w:ascii="Palatino Linotype" w:eastAsia="Calibri" w:hAnsi="Palatino Linotype" w:cs="Times New Roman"/>
          <w:sz w:val="20"/>
        </w:rPr>
        <w:t>Tenue à jour de la liste des éventuels devis modificatifs.</w:t>
      </w:r>
    </w:p>
    <w:p w:rsidR="00DD591C" w:rsidRPr="00DD591C" w:rsidRDefault="00DD591C" w:rsidP="00DD591C">
      <w:pPr>
        <w:numPr>
          <w:ilvl w:val="0"/>
          <w:numId w:val="3"/>
        </w:numPr>
        <w:spacing w:after="120"/>
        <w:contextualSpacing/>
        <w:jc w:val="both"/>
        <w:rPr>
          <w:rFonts w:ascii="Palatino Linotype" w:eastAsia="Calibri" w:hAnsi="Palatino Linotype" w:cs="Times New Roman"/>
          <w:sz w:val="20"/>
        </w:rPr>
      </w:pPr>
      <w:r w:rsidRPr="00DD591C">
        <w:rPr>
          <w:rFonts w:ascii="Palatino Linotype" w:eastAsia="Calibri" w:hAnsi="Palatino Linotype" w:cs="Times New Roman"/>
          <w:sz w:val="20"/>
        </w:rPr>
        <w:t>Rassemblement des échantillons, relances, archivage et conservation des échantillons retenus. Tenue à jour de listes des échantillons approuvés.</w:t>
      </w:r>
    </w:p>
    <w:p w:rsidR="00DD591C" w:rsidRPr="00DD591C" w:rsidRDefault="00DD591C" w:rsidP="00DD591C">
      <w:pPr>
        <w:numPr>
          <w:ilvl w:val="0"/>
          <w:numId w:val="3"/>
        </w:numPr>
        <w:spacing w:after="120"/>
        <w:contextualSpacing/>
        <w:jc w:val="both"/>
        <w:rPr>
          <w:rFonts w:ascii="Palatino Linotype" w:eastAsia="Calibri" w:hAnsi="Palatino Linotype" w:cs="Times New Roman"/>
          <w:sz w:val="20"/>
        </w:rPr>
      </w:pPr>
      <w:r w:rsidRPr="00DD591C">
        <w:rPr>
          <w:rFonts w:ascii="Palatino Linotype" w:eastAsia="Calibri" w:hAnsi="Palatino Linotype" w:cs="Times New Roman"/>
          <w:sz w:val="20"/>
        </w:rPr>
        <w:lastRenderedPageBreak/>
        <w:t>Planification, suivi, relances pour l’établissement et l'envoi des documents divers prévus aux marchés de travaux (application des règlements de sécurité, assurances, etc…).</w:t>
      </w:r>
    </w:p>
    <w:p w:rsidR="00DD591C" w:rsidRPr="00DD591C" w:rsidRDefault="00DD591C" w:rsidP="00DD591C">
      <w:pPr>
        <w:numPr>
          <w:ilvl w:val="0"/>
          <w:numId w:val="3"/>
        </w:numPr>
        <w:spacing w:after="120"/>
        <w:contextualSpacing/>
        <w:jc w:val="both"/>
        <w:rPr>
          <w:rFonts w:ascii="Palatino Linotype" w:eastAsia="Calibri" w:hAnsi="Palatino Linotype" w:cs="Times New Roman"/>
          <w:sz w:val="20"/>
        </w:rPr>
      </w:pPr>
      <w:r w:rsidRPr="00DD591C">
        <w:rPr>
          <w:rFonts w:ascii="Palatino Linotype" w:eastAsia="Calibri" w:hAnsi="Palatino Linotype" w:cs="Times New Roman"/>
          <w:sz w:val="20"/>
        </w:rPr>
        <w:t>Etablissement des plannings opérationnels à l'usage du chantier (tous les plannings seront achevés pour la fin de la période de préparation) :</w:t>
      </w:r>
    </w:p>
    <w:p w:rsidR="00DD591C" w:rsidRPr="00DD591C" w:rsidRDefault="00DD591C" w:rsidP="00DD591C">
      <w:pPr>
        <w:numPr>
          <w:ilvl w:val="0"/>
          <w:numId w:val="5"/>
        </w:numPr>
        <w:spacing w:after="120"/>
        <w:contextualSpacing/>
        <w:jc w:val="both"/>
        <w:rPr>
          <w:rFonts w:ascii="Palatino Linotype" w:eastAsia="Calibri" w:hAnsi="Palatino Linotype" w:cs="Times New Roman"/>
          <w:sz w:val="20"/>
        </w:rPr>
      </w:pPr>
      <w:r w:rsidRPr="00DD591C">
        <w:rPr>
          <w:rFonts w:ascii="Palatino Linotype" w:eastAsia="Calibri" w:hAnsi="Palatino Linotype" w:cs="Times New Roman"/>
          <w:sz w:val="20"/>
        </w:rPr>
        <w:t>planning général,</w:t>
      </w:r>
    </w:p>
    <w:p w:rsidR="00DD591C" w:rsidRPr="00DD591C" w:rsidRDefault="00DD591C" w:rsidP="00DD591C">
      <w:pPr>
        <w:numPr>
          <w:ilvl w:val="0"/>
          <w:numId w:val="5"/>
        </w:numPr>
        <w:spacing w:after="120"/>
        <w:contextualSpacing/>
        <w:jc w:val="both"/>
        <w:rPr>
          <w:rFonts w:ascii="Palatino Linotype" w:eastAsia="Calibri" w:hAnsi="Palatino Linotype" w:cs="Times New Roman"/>
          <w:sz w:val="20"/>
        </w:rPr>
      </w:pPr>
      <w:r w:rsidRPr="00DD591C">
        <w:rPr>
          <w:rFonts w:ascii="Palatino Linotype" w:eastAsia="Calibri" w:hAnsi="Palatino Linotype" w:cs="Times New Roman"/>
          <w:sz w:val="20"/>
        </w:rPr>
        <w:t>planning détaillé,</w:t>
      </w:r>
    </w:p>
    <w:p w:rsidR="00DD591C" w:rsidRPr="00DD591C" w:rsidRDefault="00DD591C" w:rsidP="00DD591C">
      <w:pPr>
        <w:numPr>
          <w:ilvl w:val="0"/>
          <w:numId w:val="5"/>
        </w:numPr>
        <w:spacing w:after="120"/>
        <w:contextualSpacing/>
        <w:jc w:val="both"/>
        <w:rPr>
          <w:rFonts w:ascii="Palatino Linotype" w:eastAsia="Calibri" w:hAnsi="Palatino Linotype" w:cs="Times New Roman"/>
          <w:sz w:val="20"/>
        </w:rPr>
      </w:pPr>
      <w:r w:rsidRPr="00DD591C">
        <w:rPr>
          <w:rFonts w:ascii="Palatino Linotype" w:eastAsia="Calibri" w:hAnsi="Palatino Linotype" w:cs="Times New Roman"/>
          <w:sz w:val="20"/>
        </w:rPr>
        <w:t xml:space="preserve">planning faisant apparaître l’enchaînement des dates d'achèvement des constructions et celles des ouvrages d'aménagement (installation des bâtiments </w:t>
      </w:r>
      <w:r w:rsidR="00A03237">
        <w:rPr>
          <w:rFonts w:ascii="Palatino Linotype" w:eastAsia="Calibri" w:hAnsi="Palatino Linotype" w:cs="Times New Roman"/>
          <w:sz w:val="20"/>
        </w:rPr>
        <w:t xml:space="preserve">préfabriqués provisoires, </w:t>
      </w:r>
      <w:r w:rsidRPr="00DD591C">
        <w:rPr>
          <w:rFonts w:ascii="Palatino Linotype" w:eastAsia="Calibri" w:hAnsi="Palatino Linotype" w:cs="Times New Roman"/>
          <w:sz w:val="20"/>
        </w:rPr>
        <w:t>, aménagements extérieurs, voirie provisoire, etc…).</w:t>
      </w:r>
    </w:p>
    <w:p w:rsidR="00DD591C" w:rsidRPr="00DD591C" w:rsidRDefault="00DD591C" w:rsidP="00DD591C">
      <w:pPr>
        <w:numPr>
          <w:ilvl w:val="0"/>
          <w:numId w:val="7"/>
        </w:numPr>
        <w:spacing w:after="120"/>
        <w:contextualSpacing/>
        <w:jc w:val="both"/>
        <w:rPr>
          <w:rFonts w:ascii="Palatino Linotype" w:eastAsia="Calibri" w:hAnsi="Palatino Linotype" w:cs="Times New Roman"/>
          <w:sz w:val="20"/>
        </w:rPr>
      </w:pPr>
      <w:r w:rsidRPr="00DD591C">
        <w:rPr>
          <w:rFonts w:ascii="Palatino Linotype" w:eastAsia="Calibri" w:hAnsi="Palatino Linotype" w:cs="Times New Roman"/>
          <w:sz w:val="20"/>
        </w:rPr>
        <w:t>Sur chaque planning, les détails suivants seront donnés :</w:t>
      </w:r>
    </w:p>
    <w:p w:rsidR="00DD591C" w:rsidRPr="00DD591C" w:rsidRDefault="00DD591C" w:rsidP="00DD591C">
      <w:pPr>
        <w:numPr>
          <w:ilvl w:val="0"/>
          <w:numId w:val="6"/>
        </w:numPr>
        <w:spacing w:after="120"/>
        <w:contextualSpacing/>
        <w:jc w:val="both"/>
        <w:rPr>
          <w:rFonts w:ascii="Palatino Linotype" w:eastAsia="Calibri" w:hAnsi="Palatino Linotype" w:cs="Times New Roman"/>
          <w:sz w:val="20"/>
        </w:rPr>
      </w:pPr>
      <w:r w:rsidRPr="00DD591C">
        <w:rPr>
          <w:rFonts w:ascii="Palatino Linotype" w:eastAsia="Calibri" w:hAnsi="Palatino Linotype" w:cs="Times New Roman"/>
          <w:sz w:val="20"/>
        </w:rPr>
        <w:t>Organisation matérielle et collective du chantier.</w:t>
      </w:r>
    </w:p>
    <w:p w:rsidR="00DD591C" w:rsidRPr="00DD591C" w:rsidRDefault="009031A7" w:rsidP="00DD591C">
      <w:pPr>
        <w:numPr>
          <w:ilvl w:val="0"/>
          <w:numId w:val="6"/>
        </w:numPr>
        <w:spacing w:after="120"/>
        <w:contextualSpacing/>
        <w:jc w:val="both"/>
        <w:rPr>
          <w:rFonts w:ascii="Palatino Linotype" w:eastAsia="Calibri" w:hAnsi="Palatino Linotype" w:cs="Times New Roman"/>
          <w:sz w:val="20"/>
        </w:rPr>
      </w:pPr>
      <w:r>
        <w:rPr>
          <w:rFonts w:ascii="Palatino Linotype" w:eastAsia="Calibri" w:hAnsi="Palatino Linotype" w:cs="Times New Roman"/>
          <w:sz w:val="20"/>
        </w:rPr>
        <w:t>Organisation de chantier « </w:t>
      </w:r>
      <w:r w:rsidRPr="009031A7">
        <w:rPr>
          <w:rFonts w:ascii="Palatino Linotype" w:eastAsia="Calibri" w:hAnsi="Palatino Linotype" w:cs="Times New Roman"/>
          <w:b/>
          <w:sz w:val="20"/>
        </w:rPr>
        <w:t>PROPRE</w:t>
      </w:r>
      <w:r w:rsidR="006B4894" w:rsidRPr="009031A7">
        <w:rPr>
          <w:rFonts w:ascii="Palatino Linotype" w:eastAsia="Calibri" w:hAnsi="Palatino Linotype" w:cs="Times New Roman"/>
          <w:b/>
          <w:sz w:val="20"/>
        </w:rPr>
        <w:t> </w:t>
      </w:r>
      <w:r w:rsidR="006B4894">
        <w:rPr>
          <w:rFonts w:ascii="Palatino Linotype" w:eastAsia="Calibri" w:hAnsi="Palatino Linotype" w:cs="Times New Roman"/>
          <w:sz w:val="20"/>
        </w:rPr>
        <w:t>»</w:t>
      </w:r>
      <w:r w:rsidR="008610A0">
        <w:rPr>
          <w:rFonts w:ascii="Palatino Linotype" w:eastAsia="Calibri" w:hAnsi="Palatino Linotype" w:cs="Times New Roman"/>
          <w:sz w:val="20"/>
        </w:rPr>
        <w:t xml:space="preserve"> et mise en place du </w:t>
      </w:r>
      <w:r w:rsidR="008610A0" w:rsidRPr="008610A0">
        <w:rPr>
          <w:rFonts w:ascii="Palatino Linotype" w:eastAsia="Calibri" w:hAnsi="Palatino Linotype" w:cs="Times New Roman"/>
          <w:b/>
          <w:sz w:val="20"/>
        </w:rPr>
        <w:t>COPIL</w:t>
      </w:r>
    </w:p>
    <w:p w:rsidR="00DD591C" w:rsidRPr="00DD591C" w:rsidRDefault="00DD591C" w:rsidP="00DD591C">
      <w:pPr>
        <w:numPr>
          <w:ilvl w:val="0"/>
          <w:numId w:val="6"/>
        </w:numPr>
        <w:spacing w:after="120"/>
        <w:contextualSpacing/>
        <w:jc w:val="both"/>
        <w:rPr>
          <w:rFonts w:ascii="Palatino Linotype" w:eastAsia="Calibri" w:hAnsi="Palatino Linotype" w:cs="Times New Roman"/>
          <w:sz w:val="20"/>
        </w:rPr>
      </w:pPr>
      <w:r w:rsidRPr="00DD591C">
        <w:rPr>
          <w:rFonts w:ascii="Palatino Linotype" w:eastAsia="Calibri" w:hAnsi="Palatino Linotype" w:cs="Times New Roman"/>
          <w:sz w:val="20"/>
        </w:rPr>
        <w:t>Mise en place et le repliement des moyens essentiels.</w:t>
      </w:r>
    </w:p>
    <w:p w:rsidR="00DD591C" w:rsidRPr="00DD591C" w:rsidRDefault="00DD591C" w:rsidP="00DD591C">
      <w:pPr>
        <w:numPr>
          <w:ilvl w:val="0"/>
          <w:numId w:val="6"/>
        </w:numPr>
        <w:spacing w:after="120"/>
        <w:contextualSpacing/>
        <w:jc w:val="both"/>
        <w:rPr>
          <w:rFonts w:ascii="Palatino Linotype" w:eastAsia="Calibri" w:hAnsi="Palatino Linotype" w:cs="Times New Roman"/>
          <w:sz w:val="20"/>
        </w:rPr>
      </w:pPr>
      <w:r w:rsidRPr="00DD591C">
        <w:rPr>
          <w:rFonts w:ascii="Palatino Linotype" w:eastAsia="Calibri" w:hAnsi="Palatino Linotype" w:cs="Times New Roman"/>
          <w:sz w:val="20"/>
        </w:rPr>
        <w:t>Démarches, formalités, décisions, visas, approbations, etc.</w:t>
      </w:r>
    </w:p>
    <w:p w:rsidR="00DD591C" w:rsidRPr="00DD591C" w:rsidRDefault="00DD591C" w:rsidP="00DD591C">
      <w:pPr>
        <w:numPr>
          <w:ilvl w:val="0"/>
          <w:numId w:val="6"/>
        </w:numPr>
        <w:spacing w:after="120"/>
        <w:contextualSpacing/>
        <w:jc w:val="both"/>
        <w:rPr>
          <w:rFonts w:ascii="Palatino Linotype" w:eastAsia="Calibri" w:hAnsi="Palatino Linotype" w:cs="Times New Roman"/>
          <w:sz w:val="20"/>
        </w:rPr>
      </w:pPr>
      <w:r w:rsidRPr="00DD591C">
        <w:rPr>
          <w:rFonts w:ascii="Palatino Linotype" w:eastAsia="Calibri" w:hAnsi="Palatino Linotype" w:cs="Times New Roman"/>
          <w:sz w:val="20"/>
        </w:rPr>
        <w:t>Commandes, fabrications en usine, approvisionnements, livraisons sur chantier.</w:t>
      </w:r>
    </w:p>
    <w:p w:rsidR="00DD591C" w:rsidRPr="00DD591C" w:rsidRDefault="00DD591C" w:rsidP="00DD591C">
      <w:pPr>
        <w:numPr>
          <w:ilvl w:val="0"/>
          <w:numId w:val="6"/>
        </w:numPr>
        <w:spacing w:after="120"/>
        <w:contextualSpacing/>
        <w:jc w:val="both"/>
        <w:rPr>
          <w:rFonts w:ascii="Palatino Linotype" w:eastAsia="Calibri" w:hAnsi="Palatino Linotype" w:cs="Times New Roman"/>
          <w:sz w:val="20"/>
        </w:rPr>
      </w:pPr>
      <w:r w:rsidRPr="00DD591C">
        <w:rPr>
          <w:rFonts w:ascii="Palatino Linotype" w:eastAsia="Calibri" w:hAnsi="Palatino Linotype" w:cs="Times New Roman"/>
          <w:sz w:val="20"/>
        </w:rPr>
        <w:t>Exécution détaillée des travaux.</w:t>
      </w:r>
    </w:p>
    <w:p w:rsidR="00DD591C" w:rsidRPr="00DD591C" w:rsidRDefault="00DD591C" w:rsidP="00DD591C">
      <w:pPr>
        <w:numPr>
          <w:ilvl w:val="0"/>
          <w:numId w:val="6"/>
        </w:numPr>
        <w:spacing w:after="120"/>
        <w:contextualSpacing/>
        <w:jc w:val="both"/>
        <w:rPr>
          <w:rFonts w:ascii="Palatino Linotype" w:eastAsia="Calibri" w:hAnsi="Palatino Linotype" w:cs="Times New Roman"/>
          <w:sz w:val="20"/>
        </w:rPr>
      </w:pPr>
      <w:r w:rsidRPr="00DD591C">
        <w:rPr>
          <w:rFonts w:ascii="Palatino Linotype" w:eastAsia="Calibri" w:hAnsi="Palatino Linotype" w:cs="Times New Roman"/>
          <w:sz w:val="20"/>
        </w:rPr>
        <w:t>Finition, les vérifications techniques, essais et mise en serv</w:t>
      </w:r>
      <w:r w:rsidR="00A03237">
        <w:rPr>
          <w:rFonts w:ascii="Palatino Linotype" w:eastAsia="Calibri" w:hAnsi="Palatino Linotype" w:cs="Times New Roman"/>
          <w:sz w:val="20"/>
        </w:rPr>
        <w:t xml:space="preserve">ice des </w:t>
      </w:r>
      <w:r w:rsidR="00114758">
        <w:rPr>
          <w:rFonts w:ascii="Palatino Linotype" w:eastAsia="Calibri" w:hAnsi="Palatino Linotype" w:cs="Times New Roman"/>
          <w:sz w:val="20"/>
        </w:rPr>
        <w:t>installations,</w:t>
      </w:r>
      <w:r w:rsidRPr="00DD591C">
        <w:rPr>
          <w:rFonts w:ascii="Palatino Linotype" w:eastAsia="Calibri" w:hAnsi="Palatino Linotype" w:cs="Times New Roman"/>
          <w:sz w:val="20"/>
        </w:rPr>
        <w:t xml:space="preserve"> les opérations préalables à la réception des travaux.</w:t>
      </w:r>
    </w:p>
    <w:p w:rsidR="00DD591C" w:rsidRDefault="00DD591C" w:rsidP="00DD591C">
      <w:pPr>
        <w:numPr>
          <w:ilvl w:val="0"/>
          <w:numId w:val="6"/>
        </w:numPr>
        <w:spacing w:after="120"/>
        <w:contextualSpacing/>
        <w:jc w:val="both"/>
        <w:rPr>
          <w:rFonts w:ascii="Palatino Linotype" w:eastAsia="Calibri" w:hAnsi="Palatino Linotype" w:cs="Times New Roman"/>
          <w:sz w:val="20"/>
        </w:rPr>
      </w:pPr>
      <w:r w:rsidRPr="00DD591C">
        <w:rPr>
          <w:rFonts w:ascii="Palatino Linotype" w:eastAsia="Calibri" w:hAnsi="Palatino Linotype" w:cs="Times New Roman"/>
          <w:sz w:val="20"/>
        </w:rPr>
        <w:t>Visites des commissions de sécurité, d'acce</w:t>
      </w:r>
      <w:r w:rsidR="00114758">
        <w:rPr>
          <w:rFonts w:ascii="Palatino Linotype" w:eastAsia="Calibri" w:hAnsi="Palatino Linotype" w:cs="Times New Roman"/>
          <w:sz w:val="20"/>
        </w:rPr>
        <w:t>ssibilité</w:t>
      </w:r>
      <w:r w:rsidRPr="00DD591C">
        <w:rPr>
          <w:rFonts w:ascii="Palatino Linotype" w:eastAsia="Calibri" w:hAnsi="Palatino Linotype" w:cs="Times New Roman"/>
          <w:sz w:val="20"/>
        </w:rPr>
        <w:t>.</w:t>
      </w:r>
    </w:p>
    <w:p w:rsidR="00746A8D" w:rsidRDefault="00746A8D" w:rsidP="00746A8D">
      <w:pPr>
        <w:spacing w:after="120"/>
        <w:contextualSpacing/>
        <w:jc w:val="both"/>
        <w:rPr>
          <w:rFonts w:ascii="Palatino Linotype" w:eastAsia="Calibri" w:hAnsi="Palatino Linotype" w:cs="Times New Roman"/>
          <w:sz w:val="20"/>
        </w:rPr>
      </w:pPr>
    </w:p>
    <w:p w:rsidR="00746A8D" w:rsidRPr="00DD591C" w:rsidRDefault="00746A8D" w:rsidP="00746A8D">
      <w:pPr>
        <w:spacing w:after="120"/>
        <w:contextualSpacing/>
        <w:jc w:val="both"/>
        <w:rPr>
          <w:rFonts w:ascii="Palatino Linotype" w:eastAsia="Calibri" w:hAnsi="Palatino Linotype" w:cs="Times New Roman"/>
          <w:sz w:val="20"/>
        </w:rPr>
      </w:pPr>
    </w:p>
    <w:p w:rsidR="00DD591C" w:rsidRPr="00D845F2" w:rsidRDefault="00DD591C" w:rsidP="00DD591C">
      <w:pPr>
        <w:keepNext/>
        <w:keepLines/>
        <w:pBdr>
          <w:bottom w:val="single" w:sz="4" w:space="1" w:color="4F81BD"/>
        </w:pBdr>
        <w:spacing w:before="480" w:after="120"/>
        <w:jc w:val="both"/>
        <w:outlineLvl w:val="2"/>
        <w:rPr>
          <w:rFonts w:ascii="Georgia" w:eastAsia="Times New Roman" w:hAnsi="Georgia" w:cs="Times New Roman"/>
          <w:bCs/>
          <w:color w:val="365F91" w:themeColor="accent1" w:themeShade="BF"/>
          <w:sz w:val="24"/>
        </w:rPr>
      </w:pPr>
      <w:bookmarkStart w:id="10" w:name="_Toc340738947"/>
      <w:r w:rsidRPr="00D845F2">
        <w:rPr>
          <w:rFonts w:ascii="Georgia" w:eastAsia="Times New Roman" w:hAnsi="Georgia" w:cs="Times New Roman"/>
          <w:bCs/>
          <w:color w:val="365F91" w:themeColor="accent1" w:themeShade="BF"/>
          <w:sz w:val="24"/>
        </w:rPr>
        <w:t>2-Phase d'exécution des travaux</w:t>
      </w:r>
      <w:bookmarkEnd w:id="10"/>
    </w:p>
    <w:p w:rsidR="00DD591C" w:rsidRPr="00DD591C" w:rsidRDefault="00DD591C" w:rsidP="00DD591C">
      <w:pPr>
        <w:spacing w:after="120"/>
        <w:jc w:val="both"/>
        <w:rPr>
          <w:rFonts w:ascii="Palatino Linotype" w:eastAsia="Calibri" w:hAnsi="Palatino Linotype" w:cs="Times New Roman"/>
          <w:sz w:val="20"/>
        </w:rPr>
      </w:pPr>
      <w:r w:rsidRPr="00DD591C">
        <w:rPr>
          <w:rFonts w:ascii="Palatino Linotype" w:eastAsia="Calibri" w:hAnsi="Palatino Linotype" w:cs="Times New Roman"/>
          <w:sz w:val="20"/>
        </w:rPr>
        <w:t>Nous avons dégagé deux grands axes pri</w:t>
      </w:r>
      <w:r w:rsidR="00F56D98">
        <w:rPr>
          <w:rFonts w:ascii="Palatino Linotype" w:eastAsia="Calibri" w:hAnsi="Palatino Linotype" w:cs="Times New Roman"/>
          <w:sz w:val="20"/>
        </w:rPr>
        <w:t>ncipaux, l’organisation des travaux</w:t>
      </w:r>
      <w:r w:rsidRPr="00DD591C">
        <w:rPr>
          <w:rFonts w:ascii="Palatino Linotype" w:eastAsia="Calibri" w:hAnsi="Palatino Linotype" w:cs="Times New Roman"/>
          <w:sz w:val="20"/>
        </w:rPr>
        <w:t xml:space="preserve"> et le contrôle des délais.</w:t>
      </w:r>
    </w:p>
    <w:p w:rsidR="006B4894" w:rsidRDefault="00DD591C" w:rsidP="00DD591C">
      <w:pPr>
        <w:spacing w:after="120"/>
        <w:jc w:val="both"/>
        <w:rPr>
          <w:rFonts w:ascii="Palatino Linotype" w:eastAsia="Calibri" w:hAnsi="Palatino Linotype" w:cs="Times New Roman"/>
          <w:sz w:val="20"/>
        </w:rPr>
      </w:pPr>
      <w:r w:rsidRPr="00DD591C">
        <w:rPr>
          <w:rFonts w:ascii="Palatino Linotype" w:eastAsia="Calibri" w:hAnsi="Palatino Linotype" w:cs="Times New Roman"/>
          <w:sz w:val="20"/>
        </w:rPr>
        <w:t>Ces axes seront assurés</w:t>
      </w:r>
      <w:r w:rsidR="00640021">
        <w:rPr>
          <w:rFonts w:ascii="Palatino Linotype" w:eastAsia="Calibri" w:hAnsi="Palatino Linotype" w:cs="Times New Roman"/>
          <w:sz w:val="20"/>
        </w:rPr>
        <w:t xml:space="preserve"> par</w:t>
      </w:r>
      <w:r w:rsidRPr="00DD591C">
        <w:rPr>
          <w:rFonts w:ascii="Palatino Linotype" w:eastAsia="Calibri" w:hAnsi="Palatino Linotype" w:cs="Times New Roman"/>
          <w:sz w:val="20"/>
        </w:rPr>
        <w:t xml:space="preserve"> </w:t>
      </w:r>
      <w:r w:rsidR="008610A0">
        <w:rPr>
          <w:rFonts w:ascii="Palatino Linotype" w:eastAsia="Calibri" w:hAnsi="Palatino Linotype" w:cs="Times New Roman"/>
          <w:sz w:val="20"/>
        </w:rPr>
        <w:t>l’équipe chantier de VM construction en lien avec</w:t>
      </w:r>
      <w:r w:rsidR="006B4894">
        <w:rPr>
          <w:rFonts w:ascii="Palatino Linotype" w:eastAsia="Calibri" w:hAnsi="Palatino Linotype" w:cs="Times New Roman"/>
          <w:sz w:val="20"/>
        </w:rPr>
        <w:t xml:space="preserve"> chaque LOT</w:t>
      </w:r>
      <w:r w:rsidR="005D44A4">
        <w:rPr>
          <w:rFonts w:ascii="Palatino Linotype" w:eastAsia="Calibri" w:hAnsi="Palatino Linotype" w:cs="Times New Roman"/>
          <w:sz w:val="20"/>
        </w:rPr>
        <w:t>,</w:t>
      </w:r>
      <w:r w:rsidRPr="00DD591C">
        <w:rPr>
          <w:rFonts w:ascii="Palatino Linotype" w:eastAsia="Calibri" w:hAnsi="Palatino Linotype" w:cs="Times New Roman"/>
          <w:sz w:val="20"/>
        </w:rPr>
        <w:t xml:space="preserve"> sous</w:t>
      </w:r>
      <w:r w:rsidR="00640021">
        <w:rPr>
          <w:rFonts w:ascii="Palatino Linotype" w:eastAsia="Calibri" w:hAnsi="Palatino Linotype" w:cs="Times New Roman"/>
          <w:sz w:val="20"/>
        </w:rPr>
        <w:t xml:space="preserve"> l’é</w:t>
      </w:r>
      <w:r w:rsidR="00F56D98">
        <w:rPr>
          <w:rFonts w:ascii="Palatino Linotype" w:eastAsia="Calibri" w:hAnsi="Palatino Linotype" w:cs="Times New Roman"/>
          <w:sz w:val="20"/>
        </w:rPr>
        <w:t xml:space="preserve">gide de </w:t>
      </w:r>
      <w:r w:rsidR="00746A8D">
        <w:rPr>
          <w:rFonts w:ascii="Palatino Linotype" w:eastAsia="Calibri" w:hAnsi="Palatino Linotype" w:cs="Times New Roman"/>
          <w:sz w:val="20"/>
        </w:rPr>
        <w:t xml:space="preserve">la Maitrise d’œuvre et de </w:t>
      </w:r>
      <w:r w:rsidR="00F56D98">
        <w:rPr>
          <w:rFonts w:ascii="Palatino Linotype" w:eastAsia="Calibri" w:hAnsi="Palatino Linotype" w:cs="Times New Roman"/>
          <w:sz w:val="20"/>
        </w:rPr>
        <w:t>l’OPC</w:t>
      </w:r>
      <w:r w:rsidR="006B4894">
        <w:rPr>
          <w:rFonts w:ascii="Palatino Linotype" w:eastAsia="Calibri" w:hAnsi="Palatino Linotype" w:cs="Times New Roman"/>
          <w:sz w:val="20"/>
        </w:rPr>
        <w:t>, à savoir</w:t>
      </w:r>
      <w:r w:rsidR="00A23369">
        <w:rPr>
          <w:rFonts w:ascii="Palatino Linotype" w:eastAsia="Calibri" w:hAnsi="Palatino Linotype" w:cs="Times New Roman"/>
          <w:sz w:val="20"/>
        </w:rPr>
        <w:t> :</w:t>
      </w:r>
    </w:p>
    <w:p w:rsidR="007D33B8" w:rsidRDefault="006B4894" w:rsidP="007D33B8">
      <w:pPr>
        <w:pStyle w:val="Paragraphedeliste"/>
        <w:numPr>
          <w:ilvl w:val="0"/>
          <w:numId w:val="26"/>
        </w:numPr>
      </w:pPr>
      <w:r>
        <w:t xml:space="preserve">Mr </w:t>
      </w:r>
      <w:r w:rsidR="00821A49">
        <w:t>H.</w:t>
      </w:r>
      <w:r>
        <w:t xml:space="preserve"> Chef de chantier – Mait</w:t>
      </w:r>
      <w:r w:rsidR="009031A7">
        <w:t xml:space="preserve">re compagnon – Lot </w:t>
      </w:r>
      <w:r w:rsidR="0035556A">
        <w:t>Gros-Œuvre</w:t>
      </w:r>
    </w:p>
    <w:p w:rsidR="007D33B8" w:rsidRDefault="007D33B8" w:rsidP="007D33B8">
      <w:pPr>
        <w:pStyle w:val="Paragraphedeliste"/>
        <w:numPr>
          <w:ilvl w:val="0"/>
          <w:numId w:val="26"/>
        </w:numPr>
      </w:pPr>
      <w:r>
        <w:t>Mr H. Responsable</w:t>
      </w:r>
      <w:r w:rsidR="00C45FD4">
        <w:t>s</w:t>
      </w:r>
      <w:r>
        <w:t xml:space="preserve"> – Lots Architecturaux</w:t>
      </w:r>
    </w:p>
    <w:p w:rsidR="007D33B8" w:rsidRDefault="007D33B8" w:rsidP="007D33B8">
      <w:pPr>
        <w:pStyle w:val="Paragraphedeliste"/>
        <w:numPr>
          <w:ilvl w:val="0"/>
          <w:numId w:val="26"/>
        </w:numPr>
      </w:pPr>
      <w:r>
        <w:t>Mr H. Responsable</w:t>
      </w:r>
      <w:r w:rsidR="00C45FD4">
        <w:t>s</w:t>
      </w:r>
      <w:r>
        <w:t xml:space="preserve"> –  Lots Techniques</w:t>
      </w:r>
    </w:p>
    <w:p w:rsidR="006B4894" w:rsidRDefault="00821A49" w:rsidP="006B4894">
      <w:pPr>
        <w:pStyle w:val="Paragraphedeliste"/>
        <w:numPr>
          <w:ilvl w:val="0"/>
          <w:numId w:val="26"/>
        </w:numPr>
      </w:pPr>
      <w:r>
        <w:t>Mr L.</w:t>
      </w:r>
      <w:r w:rsidR="006B4894">
        <w:t xml:space="preserve"> Conducteur de travaux de l’opération</w:t>
      </w:r>
    </w:p>
    <w:p w:rsidR="006B4894" w:rsidRDefault="00821A49" w:rsidP="006B4894">
      <w:pPr>
        <w:pStyle w:val="Paragraphedeliste"/>
        <w:numPr>
          <w:ilvl w:val="0"/>
          <w:numId w:val="26"/>
        </w:numPr>
      </w:pPr>
      <w:r>
        <w:t>Mr P.</w:t>
      </w:r>
      <w:r w:rsidR="006B4894">
        <w:t xml:space="preserve"> Directeur d’exploitation</w:t>
      </w:r>
    </w:p>
    <w:p w:rsidR="008610A0" w:rsidRPr="008610A0" w:rsidRDefault="008610A0" w:rsidP="008610A0">
      <w:pPr>
        <w:rPr>
          <w:i/>
          <w:u w:val="single"/>
        </w:rPr>
      </w:pPr>
      <w:r w:rsidRPr="008610A0">
        <w:rPr>
          <w:i/>
          <w:u w:val="single"/>
        </w:rPr>
        <w:t>Cet organigramme est détaillé dans le chapitre « Composition de l’équipe »</w:t>
      </w:r>
    </w:p>
    <w:p w:rsidR="00DD591C" w:rsidRPr="00D845F2" w:rsidRDefault="00DD591C" w:rsidP="00AD04DF">
      <w:pPr>
        <w:spacing w:before="240" w:after="120"/>
        <w:jc w:val="both"/>
        <w:rPr>
          <w:rStyle w:val="Emphaseintense"/>
          <w:rFonts w:asciiTheme="majorHAnsi" w:hAnsiTheme="majorHAnsi"/>
          <w:color w:val="365F91" w:themeColor="accent1" w:themeShade="BF"/>
          <w:sz w:val="20"/>
        </w:rPr>
      </w:pPr>
      <w:r w:rsidRPr="00D845F2">
        <w:rPr>
          <w:rStyle w:val="Emphaseintense"/>
          <w:rFonts w:asciiTheme="majorHAnsi" w:hAnsiTheme="majorHAnsi"/>
          <w:color w:val="365F91" w:themeColor="accent1" w:themeShade="BF"/>
          <w:sz w:val="20"/>
        </w:rPr>
        <w:t>Organisation générale</w:t>
      </w:r>
    </w:p>
    <w:p w:rsidR="00DD591C" w:rsidRPr="00DD591C" w:rsidRDefault="00DD591C" w:rsidP="00DD591C">
      <w:pPr>
        <w:spacing w:after="120"/>
        <w:jc w:val="both"/>
        <w:rPr>
          <w:rFonts w:ascii="Palatino Linotype" w:eastAsia="Calibri" w:hAnsi="Palatino Linotype" w:cs="Times New Roman"/>
          <w:sz w:val="20"/>
        </w:rPr>
      </w:pPr>
      <w:r w:rsidRPr="00DD591C">
        <w:rPr>
          <w:rFonts w:ascii="Palatino Linotype" w:eastAsia="Calibri" w:hAnsi="Palatino Linotype" w:cs="Times New Roman"/>
          <w:sz w:val="20"/>
        </w:rPr>
        <w:t>Pour la bonne marche du chantier et l’avancement du projet nous comptons prendre les dispositions d’ordre organisationnel générales suivantes :</w:t>
      </w:r>
    </w:p>
    <w:p w:rsidR="00DD591C" w:rsidRPr="00DD591C" w:rsidRDefault="00DD591C" w:rsidP="00DD591C">
      <w:pPr>
        <w:numPr>
          <w:ilvl w:val="0"/>
          <w:numId w:val="7"/>
        </w:numPr>
        <w:spacing w:after="120"/>
        <w:ind w:left="1428"/>
        <w:contextualSpacing/>
        <w:jc w:val="both"/>
        <w:rPr>
          <w:rFonts w:ascii="Palatino Linotype" w:eastAsia="Calibri" w:hAnsi="Palatino Linotype" w:cs="Times New Roman"/>
          <w:sz w:val="20"/>
          <w:u w:val="single"/>
        </w:rPr>
      </w:pPr>
      <w:r w:rsidRPr="00DD591C">
        <w:rPr>
          <w:rFonts w:ascii="Palatino Linotype" w:eastAsia="Calibri" w:hAnsi="Palatino Linotype" w:cs="Times New Roman"/>
          <w:sz w:val="20"/>
        </w:rPr>
        <w:t xml:space="preserve">Maintien d'une liaison générale entre tous les intervenants </w:t>
      </w:r>
      <w:r w:rsidRPr="00DD591C">
        <w:rPr>
          <w:rFonts w:ascii="Palatino Linotype" w:eastAsia="Calibri" w:hAnsi="Palatino Linotype" w:cs="Times New Roman"/>
          <w:sz w:val="20"/>
          <w:u w:val="single"/>
        </w:rPr>
        <w:t>par une présence</w:t>
      </w:r>
      <w:r w:rsidR="00A23369">
        <w:rPr>
          <w:rFonts w:ascii="Palatino Linotype" w:eastAsia="Calibri" w:hAnsi="Palatino Linotype" w:cs="Times New Roman"/>
          <w:sz w:val="20"/>
          <w:u w:val="single"/>
        </w:rPr>
        <w:t xml:space="preserve"> permanente et</w:t>
      </w:r>
      <w:r w:rsidRPr="00DD591C">
        <w:rPr>
          <w:rFonts w:ascii="Palatino Linotype" w:eastAsia="Calibri" w:hAnsi="Palatino Linotype" w:cs="Times New Roman"/>
          <w:sz w:val="20"/>
          <w:u w:val="single"/>
        </w:rPr>
        <w:t xml:space="preserve"> quotidienne sur le chantier</w:t>
      </w:r>
      <w:r w:rsidRPr="00DD591C">
        <w:rPr>
          <w:rFonts w:ascii="Palatino Linotype" w:eastAsia="Calibri" w:hAnsi="Palatino Linotype" w:cs="Times New Roman"/>
          <w:sz w:val="20"/>
        </w:rPr>
        <w:t>.</w:t>
      </w:r>
    </w:p>
    <w:p w:rsidR="00DD591C" w:rsidRPr="00DD591C" w:rsidRDefault="00DD591C" w:rsidP="00DD591C">
      <w:pPr>
        <w:numPr>
          <w:ilvl w:val="0"/>
          <w:numId w:val="7"/>
        </w:numPr>
        <w:spacing w:after="120"/>
        <w:ind w:left="1428"/>
        <w:contextualSpacing/>
        <w:jc w:val="both"/>
        <w:rPr>
          <w:rFonts w:ascii="Palatino Linotype" w:eastAsia="Calibri" w:hAnsi="Palatino Linotype" w:cs="Times New Roman"/>
          <w:sz w:val="20"/>
        </w:rPr>
      </w:pPr>
      <w:r w:rsidRPr="00DD591C">
        <w:rPr>
          <w:rFonts w:ascii="Palatino Linotype" w:eastAsia="Calibri" w:hAnsi="Palatino Linotype" w:cs="Times New Roman"/>
          <w:sz w:val="20"/>
        </w:rPr>
        <w:lastRenderedPageBreak/>
        <w:t xml:space="preserve">Préparation et participation aux réunions hebdomadaires de </w:t>
      </w:r>
      <w:r w:rsidR="00F56D98">
        <w:rPr>
          <w:rFonts w:ascii="Palatino Linotype" w:eastAsia="Calibri" w:hAnsi="Palatino Linotype" w:cs="Times New Roman"/>
          <w:sz w:val="20"/>
        </w:rPr>
        <w:t>chantier avec le maître d’œuvre,</w:t>
      </w:r>
      <w:r w:rsidRPr="00DD591C">
        <w:rPr>
          <w:rFonts w:ascii="Palatino Linotype" w:eastAsia="Calibri" w:hAnsi="Palatino Linotype" w:cs="Times New Roman"/>
          <w:sz w:val="20"/>
        </w:rPr>
        <w:t xml:space="preserve"> les points récurrents suivant :</w:t>
      </w:r>
    </w:p>
    <w:p w:rsidR="00DD591C" w:rsidRPr="00DD591C" w:rsidRDefault="00DD591C" w:rsidP="00DD591C">
      <w:pPr>
        <w:numPr>
          <w:ilvl w:val="0"/>
          <w:numId w:val="8"/>
        </w:numPr>
        <w:spacing w:after="120"/>
        <w:ind w:left="1776"/>
        <w:contextualSpacing/>
        <w:jc w:val="both"/>
        <w:rPr>
          <w:rFonts w:ascii="Palatino Linotype" w:eastAsia="Calibri" w:hAnsi="Palatino Linotype" w:cs="Times New Roman"/>
          <w:sz w:val="20"/>
        </w:rPr>
      </w:pPr>
      <w:r w:rsidRPr="00DD591C">
        <w:rPr>
          <w:rFonts w:ascii="Palatino Linotype" w:eastAsia="Calibri" w:hAnsi="Palatino Linotype" w:cs="Times New Roman"/>
          <w:sz w:val="20"/>
        </w:rPr>
        <w:t>Etat de l'avancement des travaux réalisés,</w:t>
      </w:r>
    </w:p>
    <w:p w:rsidR="00DD591C" w:rsidRPr="00DD591C" w:rsidRDefault="00DD591C" w:rsidP="00DD591C">
      <w:pPr>
        <w:numPr>
          <w:ilvl w:val="0"/>
          <w:numId w:val="8"/>
        </w:numPr>
        <w:spacing w:after="120"/>
        <w:ind w:left="1776"/>
        <w:contextualSpacing/>
        <w:jc w:val="both"/>
        <w:rPr>
          <w:rFonts w:ascii="Palatino Linotype" w:eastAsia="Calibri" w:hAnsi="Palatino Linotype" w:cs="Times New Roman"/>
          <w:sz w:val="20"/>
        </w:rPr>
      </w:pPr>
      <w:r w:rsidRPr="00DD591C">
        <w:rPr>
          <w:rFonts w:ascii="Palatino Linotype" w:eastAsia="Calibri" w:hAnsi="Palatino Linotype" w:cs="Times New Roman"/>
          <w:sz w:val="20"/>
        </w:rPr>
        <w:t>Etat des travaux prévisionnels,</w:t>
      </w:r>
    </w:p>
    <w:p w:rsidR="00DD591C" w:rsidRPr="00DD591C" w:rsidRDefault="00DD591C" w:rsidP="00DD591C">
      <w:pPr>
        <w:numPr>
          <w:ilvl w:val="0"/>
          <w:numId w:val="8"/>
        </w:numPr>
        <w:spacing w:after="120"/>
        <w:ind w:left="1776"/>
        <w:contextualSpacing/>
        <w:jc w:val="both"/>
        <w:rPr>
          <w:rFonts w:ascii="Palatino Linotype" w:eastAsia="Calibri" w:hAnsi="Palatino Linotype" w:cs="Times New Roman"/>
          <w:sz w:val="20"/>
        </w:rPr>
      </w:pPr>
      <w:r w:rsidRPr="00DD591C">
        <w:rPr>
          <w:rFonts w:ascii="Palatino Linotype" w:eastAsia="Calibri" w:hAnsi="Palatino Linotype" w:cs="Times New Roman"/>
          <w:sz w:val="20"/>
        </w:rPr>
        <w:t>Effectif engagé.</w:t>
      </w:r>
    </w:p>
    <w:p w:rsidR="00DD591C" w:rsidRPr="00DD591C" w:rsidRDefault="00DD591C" w:rsidP="00DD591C">
      <w:pPr>
        <w:numPr>
          <w:ilvl w:val="0"/>
          <w:numId w:val="9"/>
        </w:numPr>
        <w:spacing w:after="120"/>
        <w:ind w:left="1428"/>
        <w:contextualSpacing/>
        <w:jc w:val="both"/>
        <w:rPr>
          <w:rFonts w:ascii="Palatino Linotype" w:eastAsia="Calibri" w:hAnsi="Palatino Linotype" w:cs="Times New Roman"/>
          <w:sz w:val="20"/>
        </w:rPr>
      </w:pPr>
      <w:r w:rsidRPr="00DD591C">
        <w:rPr>
          <w:rFonts w:ascii="Palatino Linotype" w:eastAsia="Calibri" w:hAnsi="Palatino Linotype" w:cs="Times New Roman"/>
          <w:sz w:val="20"/>
        </w:rPr>
        <w:t>Participation aux réunions CISSCT sur convocation du coordonnateur SPS.</w:t>
      </w:r>
    </w:p>
    <w:p w:rsidR="00DD591C" w:rsidRPr="00DD591C" w:rsidRDefault="00DD591C" w:rsidP="00DD591C">
      <w:pPr>
        <w:numPr>
          <w:ilvl w:val="0"/>
          <w:numId w:val="9"/>
        </w:numPr>
        <w:spacing w:after="120"/>
        <w:ind w:left="1428"/>
        <w:contextualSpacing/>
        <w:jc w:val="both"/>
        <w:rPr>
          <w:rFonts w:ascii="Palatino Linotype" w:eastAsia="Calibri" w:hAnsi="Palatino Linotype" w:cs="Times New Roman"/>
          <w:sz w:val="20"/>
        </w:rPr>
      </w:pPr>
      <w:r w:rsidRPr="00DD591C">
        <w:rPr>
          <w:rFonts w:ascii="Palatino Linotype" w:eastAsia="Calibri" w:hAnsi="Palatino Linotype" w:cs="Times New Roman"/>
          <w:sz w:val="20"/>
        </w:rPr>
        <w:t>Tenue du journal de bord relatant journellement les évènements intéressant la marche des travaux : constat des arrêts de chantier pour intempéries, et plus généralement, des évènements susceptibles de justifier un prolongement ou un report du délai d'exécution.</w:t>
      </w:r>
    </w:p>
    <w:p w:rsidR="00DD591C" w:rsidRPr="00DD591C" w:rsidRDefault="00DD591C" w:rsidP="00DD591C">
      <w:pPr>
        <w:numPr>
          <w:ilvl w:val="0"/>
          <w:numId w:val="9"/>
        </w:numPr>
        <w:spacing w:after="120"/>
        <w:ind w:left="1428"/>
        <w:contextualSpacing/>
        <w:jc w:val="both"/>
        <w:rPr>
          <w:rFonts w:ascii="Palatino Linotype" w:eastAsia="Calibri" w:hAnsi="Palatino Linotype" w:cs="Times New Roman"/>
          <w:sz w:val="20"/>
        </w:rPr>
      </w:pPr>
      <w:r w:rsidRPr="00DD591C">
        <w:rPr>
          <w:rFonts w:ascii="Palatino Linotype" w:eastAsia="Calibri" w:hAnsi="Palatino Linotype" w:cs="Times New Roman"/>
          <w:sz w:val="20"/>
        </w:rPr>
        <w:t>Enregistrement des décalages pris en considération par le Maître d'œuvre.</w:t>
      </w:r>
    </w:p>
    <w:p w:rsidR="00DD591C" w:rsidRPr="00DD591C" w:rsidRDefault="00DD591C" w:rsidP="00DD591C">
      <w:pPr>
        <w:numPr>
          <w:ilvl w:val="0"/>
          <w:numId w:val="9"/>
        </w:numPr>
        <w:spacing w:after="120"/>
        <w:ind w:left="1428"/>
        <w:contextualSpacing/>
        <w:jc w:val="both"/>
        <w:rPr>
          <w:rFonts w:ascii="Palatino Linotype" w:eastAsia="Calibri" w:hAnsi="Palatino Linotype" w:cs="Times New Roman"/>
          <w:sz w:val="20"/>
        </w:rPr>
      </w:pPr>
      <w:r w:rsidRPr="00DD591C">
        <w:rPr>
          <w:rFonts w:ascii="Palatino Linotype" w:eastAsia="Calibri" w:hAnsi="Palatino Linotype" w:cs="Times New Roman"/>
          <w:sz w:val="20"/>
        </w:rPr>
        <w:t>Tenue à jour du dossier de chantier (un exemplaire à jour sera présent sur le chantier) comprenant en particulier :</w:t>
      </w:r>
    </w:p>
    <w:p w:rsidR="00DD591C" w:rsidRPr="00DD591C" w:rsidRDefault="00DD591C" w:rsidP="00DD591C">
      <w:pPr>
        <w:numPr>
          <w:ilvl w:val="0"/>
          <w:numId w:val="10"/>
        </w:numPr>
        <w:spacing w:after="120"/>
        <w:ind w:left="1776"/>
        <w:contextualSpacing/>
        <w:jc w:val="both"/>
        <w:rPr>
          <w:rFonts w:ascii="Palatino Linotype" w:eastAsia="Calibri" w:hAnsi="Palatino Linotype" w:cs="Times New Roman"/>
          <w:sz w:val="20"/>
        </w:rPr>
      </w:pPr>
      <w:r w:rsidRPr="00DD591C">
        <w:rPr>
          <w:rFonts w:ascii="Palatino Linotype" w:eastAsia="Calibri" w:hAnsi="Palatino Linotype" w:cs="Times New Roman"/>
          <w:sz w:val="20"/>
        </w:rPr>
        <w:t>Les documents du marché et avenants,</w:t>
      </w:r>
    </w:p>
    <w:p w:rsidR="00DD591C" w:rsidRPr="00DD591C" w:rsidRDefault="00DD591C" w:rsidP="00DD591C">
      <w:pPr>
        <w:numPr>
          <w:ilvl w:val="0"/>
          <w:numId w:val="10"/>
        </w:numPr>
        <w:spacing w:after="120"/>
        <w:ind w:left="1776"/>
        <w:contextualSpacing/>
        <w:jc w:val="both"/>
        <w:rPr>
          <w:rFonts w:ascii="Palatino Linotype" w:eastAsia="Calibri" w:hAnsi="Palatino Linotype" w:cs="Times New Roman"/>
          <w:sz w:val="20"/>
        </w:rPr>
      </w:pPr>
      <w:r w:rsidRPr="00DD591C">
        <w:rPr>
          <w:rFonts w:ascii="Palatino Linotype" w:eastAsia="Calibri" w:hAnsi="Palatino Linotype" w:cs="Times New Roman"/>
          <w:sz w:val="20"/>
        </w:rPr>
        <w:t>Les ordres de service et attachements de travaux établis par le Maître d'œuvre,</w:t>
      </w:r>
    </w:p>
    <w:p w:rsidR="00DD591C" w:rsidRPr="00DD591C" w:rsidRDefault="00DD591C" w:rsidP="00DD591C">
      <w:pPr>
        <w:numPr>
          <w:ilvl w:val="0"/>
          <w:numId w:val="10"/>
        </w:numPr>
        <w:spacing w:after="120"/>
        <w:ind w:left="1776"/>
        <w:contextualSpacing/>
        <w:jc w:val="both"/>
        <w:rPr>
          <w:rFonts w:ascii="Palatino Linotype" w:eastAsia="Calibri" w:hAnsi="Palatino Linotype" w:cs="Times New Roman"/>
          <w:sz w:val="20"/>
        </w:rPr>
      </w:pPr>
      <w:r w:rsidRPr="00DD591C">
        <w:rPr>
          <w:rFonts w:ascii="Palatino Linotype" w:eastAsia="Calibri" w:hAnsi="Palatino Linotype" w:cs="Times New Roman"/>
          <w:sz w:val="20"/>
        </w:rPr>
        <w:t>Les devis établis et vérifiés à la suite de la publication des fiches de travaux modificatifs,</w:t>
      </w:r>
    </w:p>
    <w:p w:rsidR="00DD591C" w:rsidRPr="00DD591C" w:rsidRDefault="00DD591C" w:rsidP="00DD591C">
      <w:pPr>
        <w:numPr>
          <w:ilvl w:val="0"/>
          <w:numId w:val="10"/>
        </w:numPr>
        <w:spacing w:after="120"/>
        <w:ind w:left="1776"/>
        <w:contextualSpacing/>
        <w:jc w:val="both"/>
        <w:rPr>
          <w:rFonts w:ascii="Palatino Linotype" w:eastAsia="Calibri" w:hAnsi="Palatino Linotype" w:cs="Times New Roman"/>
          <w:sz w:val="20"/>
        </w:rPr>
      </w:pPr>
      <w:r w:rsidRPr="00DD591C">
        <w:rPr>
          <w:rFonts w:ascii="Palatino Linotype" w:eastAsia="Calibri" w:hAnsi="Palatino Linotype" w:cs="Times New Roman"/>
          <w:sz w:val="20"/>
        </w:rPr>
        <w:t>Le compte-ren</w:t>
      </w:r>
      <w:r w:rsidR="00640021">
        <w:rPr>
          <w:rFonts w:ascii="Palatino Linotype" w:eastAsia="Calibri" w:hAnsi="Palatino Linotype" w:cs="Times New Roman"/>
          <w:sz w:val="20"/>
        </w:rPr>
        <w:t>du de chantier</w:t>
      </w:r>
      <w:r w:rsidRPr="00DD591C">
        <w:rPr>
          <w:rFonts w:ascii="Palatino Linotype" w:eastAsia="Calibri" w:hAnsi="Palatino Linotype" w:cs="Times New Roman"/>
          <w:sz w:val="20"/>
        </w:rPr>
        <w:t>,</w:t>
      </w:r>
    </w:p>
    <w:p w:rsidR="00DD591C" w:rsidRDefault="00DD591C" w:rsidP="00DD591C">
      <w:pPr>
        <w:numPr>
          <w:ilvl w:val="0"/>
          <w:numId w:val="10"/>
        </w:numPr>
        <w:spacing w:after="120"/>
        <w:ind w:left="1776"/>
        <w:contextualSpacing/>
        <w:jc w:val="both"/>
        <w:rPr>
          <w:rFonts w:ascii="Palatino Linotype" w:eastAsia="Calibri" w:hAnsi="Palatino Linotype" w:cs="Times New Roman"/>
          <w:sz w:val="20"/>
        </w:rPr>
      </w:pPr>
      <w:r w:rsidRPr="00DD591C">
        <w:rPr>
          <w:rFonts w:ascii="Palatino Linotype" w:eastAsia="Calibri" w:hAnsi="Palatino Linotype" w:cs="Times New Roman"/>
          <w:sz w:val="20"/>
        </w:rPr>
        <w:t>La bibliothèque des documents "bon pour exécution" y compris les modificatifs éventuels et les listes correspondantes.</w:t>
      </w:r>
    </w:p>
    <w:p w:rsidR="00821A49" w:rsidRPr="00DD591C" w:rsidRDefault="00821A49" w:rsidP="00DD591C">
      <w:pPr>
        <w:numPr>
          <w:ilvl w:val="0"/>
          <w:numId w:val="10"/>
        </w:numPr>
        <w:spacing w:after="120"/>
        <w:ind w:left="1776"/>
        <w:contextualSpacing/>
        <w:jc w:val="both"/>
        <w:rPr>
          <w:rFonts w:ascii="Palatino Linotype" w:eastAsia="Calibri" w:hAnsi="Palatino Linotype" w:cs="Times New Roman"/>
          <w:sz w:val="20"/>
        </w:rPr>
      </w:pPr>
      <w:r>
        <w:rPr>
          <w:rFonts w:ascii="Palatino Linotype" w:eastAsia="Calibri" w:hAnsi="Palatino Linotype" w:cs="Times New Roman"/>
          <w:sz w:val="20"/>
        </w:rPr>
        <w:t>Le document « Chantier Propre » ainsi que ses mises à jour</w:t>
      </w:r>
    </w:p>
    <w:p w:rsidR="00DD591C" w:rsidRPr="00DD591C" w:rsidRDefault="00DD591C" w:rsidP="00DD591C">
      <w:pPr>
        <w:numPr>
          <w:ilvl w:val="0"/>
          <w:numId w:val="11"/>
        </w:numPr>
        <w:spacing w:after="120"/>
        <w:ind w:left="1428"/>
        <w:contextualSpacing/>
        <w:jc w:val="both"/>
        <w:rPr>
          <w:rFonts w:ascii="Palatino Linotype" w:eastAsia="Calibri" w:hAnsi="Palatino Linotype" w:cs="Times New Roman"/>
          <w:sz w:val="20"/>
        </w:rPr>
      </w:pPr>
      <w:r w:rsidRPr="00DD591C">
        <w:rPr>
          <w:rFonts w:ascii="Palatino Linotype" w:eastAsia="Calibri" w:hAnsi="Palatino Linotype" w:cs="Times New Roman"/>
          <w:sz w:val="20"/>
        </w:rPr>
        <w:t>Gestion</w:t>
      </w:r>
      <w:r w:rsidR="00640021">
        <w:rPr>
          <w:rFonts w:ascii="Palatino Linotype" w:eastAsia="Calibri" w:hAnsi="Palatino Linotype" w:cs="Times New Roman"/>
          <w:sz w:val="20"/>
        </w:rPr>
        <w:t xml:space="preserve"> des limites de prestation </w:t>
      </w:r>
      <w:r w:rsidRPr="00DD591C">
        <w:rPr>
          <w:rFonts w:ascii="Palatino Linotype" w:eastAsia="Calibri" w:hAnsi="Palatino Linotype" w:cs="Times New Roman"/>
          <w:sz w:val="20"/>
        </w:rPr>
        <w:t>selon les pièces du marché.</w:t>
      </w:r>
    </w:p>
    <w:p w:rsidR="00DD591C" w:rsidRPr="00DD591C" w:rsidRDefault="00DD591C" w:rsidP="00DD591C">
      <w:pPr>
        <w:numPr>
          <w:ilvl w:val="0"/>
          <w:numId w:val="11"/>
        </w:numPr>
        <w:spacing w:after="120"/>
        <w:ind w:left="1428"/>
        <w:contextualSpacing/>
        <w:jc w:val="both"/>
        <w:rPr>
          <w:rFonts w:ascii="Palatino Linotype" w:eastAsia="Calibri" w:hAnsi="Palatino Linotype" w:cs="Times New Roman"/>
          <w:sz w:val="20"/>
        </w:rPr>
      </w:pPr>
      <w:r w:rsidRPr="00DD591C">
        <w:rPr>
          <w:rFonts w:ascii="Palatino Linotype" w:eastAsia="Calibri" w:hAnsi="Palatino Linotype" w:cs="Times New Roman"/>
          <w:sz w:val="20"/>
        </w:rPr>
        <w:t>Assistance et suivi de l'organisation du chantier (accès, installations, alimentation)</w:t>
      </w:r>
      <w:r w:rsidR="00640021">
        <w:rPr>
          <w:rFonts w:ascii="Palatino Linotype" w:eastAsia="Calibri" w:hAnsi="Palatino Linotype" w:cs="Times New Roman"/>
          <w:sz w:val="20"/>
        </w:rPr>
        <w:t>.</w:t>
      </w:r>
    </w:p>
    <w:p w:rsidR="00DD591C" w:rsidRPr="00DD591C" w:rsidRDefault="00DD591C" w:rsidP="00DD591C">
      <w:pPr>
        <w:numPr>
          <w:ilvl w:val="0"/>
          <w:numId w:val="11"/>
        </w:numPr>
        <w:spacing w:after="120"/>
        <w:ind w:left="1428"/>
        <w:contextualSpacing/>
        <w:jc w:val="both"/>
        <w:rPr>
          <w:rFonts w:ascii="Palatino Linotype" w:eastAsia="Calibri" w:hAnsi="Palatino Linotype" w:cs="Times New Roman"/>
          <w:sz w:val="20"/>
        </w:rPr>
      </w:pPr>
      <w:r w:rsidRPr="00DD591C">
        <w:rPr>
          <w:rFonts w:ascii="Palatino Linotype" w:eastAsia="Calibri" w:hAnsi="Palatino Linotype" w:cs="Times New Roman"/>
          <w:sz w:val="20"/>
        </w:rPr>
        <w:t>Pointage du déroulement des prestations concernant l'organisation collective, en particulier hygiène et sécurité.</w:t>
      </w:r>
    </w:p>
    <w:p w:rsidR="00DD591C" w:rsidRPr="00640021" w:rsidRDefault="00DD591C" w:rsidP="00640021">
      <w:pPr>
        <w:numPr>
          <w:ilvl w:val="0"/>
          <w:numId w:val="11"/>
        </w:numPr>
        <w:spacing w:after="120"/>
        <w:ind w:left="1428"/>
        <w:contextualSpacing/>
        <w:jc w:val="both"/>
        <w:rPr>
          <w:rFonts w:ascii="Palatino Linotype" w:eastAsia="Calibri" w:hAnsi="Palatino Linotype" w:cs="Times New Roman"/>
          <w:sz w:val="20"/>
        </w:rPr>
      </w:pPr>
      <w:r w:rsidRPr="00DD591C">
        <w:rPr>
          <w:rFonts w:ascii="Palatino Linotype" w:eastAsia="Calibri" w:hAnsi="Palatino Linotype" w:cs="Times New Roman"/>
          <w:sz w:val="20"/>
        </w:rPr>
        <w:t>Prise de toutes les dispositions nécessaires aux travaux de nettoyage pour maintenir en permanence le chantier en parfait état de propreté (bâtiments, abords, installations provisoires, installations de chantier…).</w:t>
      </w:r>
    </w:p>
    <w:p w:rsidR="00DD591C" w:rsidRPr="00DD591C" w:rsidRDefault="00DD591C" w:rsidP="00DD591C">
      <w:pPr>
        <w:numPr>
          <w:ilvl w:val="0"/>
          <w:numId w:val="11"/>
        </w:numPr>
        <w:spacing w:after="120"/>
        <w:ind w:left="1428"/>
        <w:contextualSpacing/>
        <w:jc w:val="both"/>
        <w:rPr>
          <w:rFonts w:ascii="Palatino Linotype" w:eastAsia="Calibri" w:hAnsi="Palatino Linotype" w:cs="Times New Roman"/>
          <w:sz w:val="20"/>
        </w:rPr>
      </w:pPr>
      <w:r w:rsidRPr="00DD591C">
        <w:rPr>
          <w:rFonts w:ascii="Palatino Linotype" w:eastAsia="Calibri" w:hAnsi="Palatino Linotype" w:cs="Times New Roman"/>
          <w:sz w:val="20"/>
        </w:rPr>
        <w:t>Maintien des liaisons nécessaires entre les divers concessionnaires (gaz, EDF, téléphone).</w:t>
      </w:r>
    </w:p>
    <w:p w:rsidR="00DD591C" w:rsidRPr="00DD591C" w:rsidRDefault="00DD591C" w:rsidP="00DD591C">
      <w:pPr>
        <w:numPr>
          <w:ilvl w:val="0"/>
          <w:numId w:val="11"/>
        </w:numPr>
        <w:spacing w:after="120"/>
        <w:ind w:left="1428"/>
        <w:contextualSpacing/>
        <w:jc w:val="both"/>
        <w:rPr>
          <w:rFonts w:ascii="Palatino Linotype" w:eastAsia="Calibri" w:hAnsi="Palatino Linotype" w:cs="Times New Roman"/>
          <w:sz w:val="20"/>
        </w:rPr>
      </w:pPr>
      <w:r w:rsidRPr="00DD591C">
        <w:rPr>
          <w:rFonts w:ascii="Palatino Linotype" w:eastAsia="Calibri" w:hAnsi="Palatino Linotype" w:cs="Times New Roman"/>
          <w:sz w:val="20"/>
        </w:rPr>
        <w:t>Contrôle de l'application des mesures d'hygiène et de sécurité demandées par la Commission d'Hygiène et de Sécurité ou de son Président et le coordonnateur SPS.</w:t>
      </w:r>
    </w:p>
    <w:p w:rsidR="00DD591C" w:rsidRPr="00DD591C" w:rsidRDefault="00DD591C" w:rsidP="00DD591C">
      <w:pPr>
        <w:spacing w:after="120"/>
        <w:ind w:left="1428"/>
        <w:contextualSpacing/>
        <w:jc w:val="both"/>
        <w:rPr>
          <w:rFonts w:ascii="Palatino Linotype" w:eastAsia="Calibri" w:hAnsi="Palatino Linotype" w:cs="Times New Roman"/>
          <w:sz w:val="20"/>
        </w:rPr>
      </w:pPr>
    </w:p>
    <w:p w:rsidR="00DD591C" w:rsidRPr="00D845F2" w:rsidRDefault="00DD591C" w:rsidP="00DD591C">
      <w:pPr>
        <w:spacing w:after="120"/>
        <w:ind w:firstLine="708"/>
        <w:jc w:val="both"/>
        <w:rPr>
          <w:rStyle w:val="Emphaseintense"/>
          <w:rFonts w:asciiTheme="majorHAnsi" w:hAnsiTheme="majorHAnsi"/>
          <w:color w:val="365F91" w:themeColor="accent1" w:themeShade="BF"/>
          <w:sz w:val="20"/>
          <w:szCs w:val="20"/>
        </w:rPr>
      </w:pPr>
      <w:r w:rsidRPr="00D845F2">
        <w:rPr>
          <w:rStyle w:val="Emphaseintense"/>
          <w:rFonts w:asciiTheme="majorHAnsi" w:hAnsiTheme="majorHAnsi"/>
          <w:color w:val="365F91" w:themeColor="accent1" w:themeShade="BF"/>
          <w:sz w:val="20"/>
          <w:szCs w:val="20"/>
        </w:rPr>
        <w:t>Contrôle des délais et planification complémentaire</w:t>
      </w:r>
    </w:p>
    <w:p w:rsidR="00DD591C" w:rsidRPr="00DD591C" w:rsidRDefault="00DD591C" w:rsidP="00DD591C">
      <w:pPr>
        <w:spacing w:after="120"/>
        <w:ind w:left="708"/>
        <w:jc w:val="both"/>
        <w:rPr>
          <w:rFonts w:ascii="Palatino Linotype" w:eastAsia="Calibri" w:hAnsi="Palatino Linotype" w:cs="Times New Roman"/>
          <w:sz w:val="20"/>
        </w:rPr>
      </w:pPr>
      <w:r w:rsidRPr="008610A0">
        <w:rPr>
          <w:rFonts w:ascii="Palatino Linotype" w:eastAsia="Calibri" w:hAnsi="Palatino Linotype" w:cs="Times New Roman"/>
          <w:b/>
          <w:color w:val="FF0000"/>
          <w:sz w:val="20"/>
        </w:rPr>
        <w:t>Afin de respecter scrupuleusement les délais</w:t>
      </w:r>
      <w:r w:rsidR="008610A0" w:rsidRPr="008610A0">
        <w:rPr>
          <w:rFonts w:ascii="Palatino Linotype" w:eastAsia="Calibri" w:hAnsi="Palatino Linotype" w:cs="Times New Roman"/>
          <w:b/>
          <w:color w:val="FF0000"/>
          <w:sz w:val="20"/>
        </w:rPr>
        <w:t xml:space="preserve"> de 17</w:t>
      </w:r>
      <w:r w:rsidR="00821A49" w:rsidRPr="008610A0">
        <w:rPr>
          <w:rFonts w:ascii="Palatino Linotype" w:eastAsia="Calibri" w:hAnsi="Palatino Linotype" w:cs="Times New Roman"/>
          <w:b/>
          <w:color w:val="FF0000"/>
          <w:sz w:val="20"/>
        </w:rPr>
        <w:t xml:space="preserve"> MOIS</w:t>
      </w:r>
      <w:r w:rsidRPr="008610A0">
        <w:rPr>
          <w:rFonts w:ascii="Palatino Linotype" w:eastAsia="Calibri" w:hAnsi="Palatino Linotype" w:cs="Times New Roman"/>
          <w:b/>
          <w:color w:val="FF0000"/>
          <w:sz w:val="20"/>
        </w:rPr>
        <w:t xml:space="preserve"> prévus pour ce projet</w:t>
      </w:r>
      <w:r w:rsidR="00A22F4C">
        <w:rPr>
          <w:rFonts w:ascii="Palatino Linotype" w:eastAsia="Calibri" w:hAnsi="Palatino Linotype" w:cs="Times New Roman"/>
          <w:sz w:val="20"/>
        </w:rPr>
        <w:t>,</w:t>
      </w:r>
      <w:r w:rsidRPr="00DD591C">
        <w:rPr>
          <w:rFonts w:ascii="Palatino Linotype" w:eastAsia="Calibri" w:hAnsi="Palatino Linotype" w:cs="Times New Roman"/>
          <w:sz w:val="20"/>
        </w:rPr>
        <w:t xml:space="preserve"> il est de notre responsabilité de contrôler les délais et assurer la maîtrise totale de la planification</w:t>
      </w:r>
      <w:r w:rsidR="00640021">
        <w:rPr>
          <w:rFonts w:ascii="Palatino Linotype" w:eastAsia="Calibri" w:hAnsi="Palatino Linotype" w:cs="Times New Roman"/>
          <w:sz w:val="20"/>
        </w:rPr>
        <w:t xml:space="preserve"> de nos travaux de gros-</w:t>
      </w:r>
      <w:r w:rsidR="00F56D98">
        <w:rPr>
          <w:rFonts w:ascii="Palatino Linotype" w:eastAsia="Calibri" w:hAnsi="Palatino Linotype" w:cs="Times New Roman"/>
          <w:sz w:val="20"/>
        </w:rPr>
        <w:t>œuvre</w:t>
      </w:r>
      <w:r w:rsidRPr="00DD591C">
        <w:rPr>
          <w:rFonts w:ascii="Palatino Linotype" w:eastAsia="Calibri" w:hAnsi="Palatino Linotype" w:cs="Times New Roman"/>
          <w:sz w:val="20"/>
        </w:rPr>
        <w:t>. Pour ce faire, nous avons prévu les mesures suivantes, sachant qu’elles ne sont pas exhaustives :</w:t>
      </w:r>
    </w:p>
    <w:p w:rsidR="00DD591C" w:rsidRPr="00DD591C" w:rsidRDefault="00640021" w:rsidP="00DD591C">
      <w:pPr>
        <w:numPr>
          <w:ilvl w:val="0"/>
          <w:numId w:val="12"/>
        </w:numPr>
        <w:spacing w:after="120"/>
        <w:ind w:left="1428"/>
        <w:contextualSpacing/>
        <w:jc w:val="both"/>
        <w:rPr>
          <w:rFonts w:ascii="Palatino Linotype" w:eastAsia="Calibri" w:hAnsi="Palatino Linotype" w:cs="Times New Roman"/>
          <w:sz w:val="20"/>
        </w:rPr>
      </w:pPr>
      <w:r>
        <w:rPr>
          <w:rFonts w:ascii="Palatino Linotype" w:eastAsia="Calibri" w:hAnsi="Palatino Linotype" w:cs="Times New Roman"/>
          <w:sz w:val="20"/>
        </w:rPr>
        <w:t xml:space="preserve">Déclenchement de nos </w:t>
      </w:r>
      <w:r w:rsidR="00DD591C" w:rsidRPr="00DD591C">
        <w:rPr>
          <w:rFonts w:ascii="Palatino Linotype" w:eastAsia="Calibri" w:hAnsi="Palatino Linotype" w:cs="Times New Roman"/>
          <w:sz w:val="20"/>
        </w:rPr>
        <w:t>intervention</w:t>
      </w:r>
      <w:r>
        <w:rPr>
          <w:rFonts w:ascii="Palatino Linotype" w:eastAsia="Calibri" w:hAnsi="Palatino Linotype" w:cs="Times New Roman"/>
          <w:sz w:val="20"/>
        </w:rPr>
        <w:t>s</w:t>
      </w:r>
      <w:r w:rsidR="00DD591C" w:rsidRPr="00DD591C">
        <w:rPr>
          <w:rFonts w:ascii="Palatino Linotype" w:eastAsia="Calibri" w:hAnsi="Palatino Linotype" w:cs="Times New Roman"/>
          <w:sz w:val="20"/>
        </w:rPr>
        <w:t xml:space="preserve"> </w:t>
      </w:r>
      <w:r>
        <w:rPr>
          <w:rFonts w:ascii="Palatino Linotype" w:eastAsia="Calibri" w:hAnsi="Palatino Linotype" w:cs="Times New Roman"/>
          <w:sz w:val="20"/>
        </w:rPr>
        <w:t>pour l'exécution de nos</w:t>
      </w:r>
      <w:r w:rsidR="00DD591C" w:rsidRPr="00DD591C">
        <w:rPr>
          <w:rFonts w:ascii="Palatino Linotype" w:eastAsia="Calibri" w:hAnsi="Palatino Linotype" w:cs="Times New Roman"/>
          <w:sz w:val="20"/>
        </w:rPr>
        <w:t xml:space="preserve"> tâches, selon les dispositions convenues lors de l'ordonnancement. Confirmation des dates de début et de fin de tâches.</w:t>
      </w:r>
    </w:p>
    <w:p w:rsidR="00DD591C" w:rsidRPr="00DD591C" w:rsidRDefault="00DD591C" w:rsidP="00DD591C">
      <w:pPr>
        <w:numPr>
          <w:ilvl w:val="0"/>
          <w:numId w:val="12"/>
        </w:numPr>
        <w:spacing w:after="120"/>
        <w:ind w:left="1428"/>
        <w:contextualSpacing/>
        <w:jc w:val="both"/>
        <w:rPr>
          <w:rFonts w:ascii="Palatino Linotype" w:eastAsia="Calibri" w:hAnsi="Palatino Linotype" w:cs="Times New Roman"/>
          <w:sz w:val="20"/>
        </w:rPr>
      </w:pPr>
      <w:r w:rsidRPr="00DD591C">
        <w:rPr>
          <w:rFonts w:ascii="Palatino Linotype" w:eastAsia="Calibri" w:hAnsi="Palatino Linotype" w:cs="Times New Roman"/>
          <w:sz w:val="20"/>
        </w:rPr>
        <w:t>Rappel des moyens prévus à mettre en œuvre pour respecter les délais prévus.</w:t>
      </w:r>
    </w:p>
    <w:p w:rsidR="00DD591C" w:rsidRPr="00DD591C" w:rsidRDefault="00DD591C" w:rsidP="00DD591C">
      <w:pPr>
        <w:numPr>
          <w:ilvl w:val="0"/>
          <w:numId w:val="12"/>
        </w:numPr>
        <w:spacing w:after="120"/>
        <w:ind w:left="1428"/>
        <w:contextualSpacing/>
        <w:jc w:val="both"/>
        <w:rPr>
          <w:rFonts w:ascii="Palatino Linotype" w:eastAsia="Calibri" w:hAnsi="Palatino Linotype" w:cs="Times New Roman"/>
          <w:sz w:val="20"/>
        </w:rPr>
      </w:pPr>
      <w:r w:rsidRPr="00DD591C">
        <w:rPr>
          <w:rFonts w:ascii="Palatino Linotype" w:eastAsia="Calibri" w:hAnsi="Palatino Linotype" w:cs="Times New Roman"/>
          <w:sz w:val="20"/>
        </w:rPr>
        <w:lastRenderedPageBreak/>
        <w:t>Pointage permanent de l'avancement</w:t>
      </w:r>
      <w:r w:rsidR="00640021">
        <w:rPr>
          <w:rFonts w:ascii="Palatino Linotype" w:eastAsia="Calibri" w:hAnsi="Palatino Linotype" w:cs="Times New Roman"/>
          <w:sz w:val="20"/>
        </w:rPr>
        <w:t xml:space="preserve"> de nos travaux</w:t>
      </w:r>
      <w:r w:rsidRPr="00DD591C">
        <w:rPr>
          <w:rFonts w:ascii="Palatino Linotype" w:eastAsia="Calibri" w:hAnsi="Palatino Linotype" w:cs="Times New Roman"/>
          <w:sz w:val="20"/>
        </w:rPr>
        <w:t xml:space="preserve"> avec enregistrement des écarts constatés entre les prévisions des calendriers et les dates réelles de début et de fin de tâches.</w:t>
      </w:r>
    </w:p>
    <w:p w:rsidR="00DD591C" w:rsidRPr="00640021" w:rsidRDefault="00DD591C" w:rsidP="00640021">
      <w:pPr>
        <w:numPr>
          <w:ilvl w:val="0"/>
          <w:numId w:val="12"/>
        </w:numPr>
        <w:spacing w:after="120"/>
        <w:ind w:left="1428"/>
        <w:contextualSpacing/>
        <w:jc w:val="both"/>
        <w:rPr>
          <w:rFonts w:ascii="Palatino Linotype" w:eastAsia="Calibri" w:hAnsi="Palatino Linotype" w:cs="Times New Roman"/>
          <w:sz w:val="20"/>
        </w:rPr>
      </w:pPr>
      <w:r w:rsidRPr="00DD591C">
        <w:rPr>
          <w:rFonts w:ascii="Palatino Linotype" w:eastAsia="Calibri" w:hAnsi="Palatino Linotype" w:cs="Times New Roman"/>
          <w:sz w:val="20"/>
        </w:rPr>
        <w:t>Détermination de l'origine des écarts constatés.</w:t>
      </w:r>
    </w:p>
    <w:p w:rsidR="00DD591C" w:rsidRPr="00DD591C" w:rsidRDefault="00DD591C" w:rsidP="00DD591C">
      <w:pPr>
        <w:numPr>
          <w:ilvl w:val="0"/>
          <w:numId w:val="12"/>
        </w:numPr>
        <w:spacing w:after="120"/>
        <w:ind w:left="1428"/>
        <w:contextualSpacing/>
        <w:jc w:val="both"/>
        <w:rPr>
          <w:rFonts w:ascii="Palatino Linotype" w:eastAsia="Calibri" w:hAnsi="Palatino Linotype" w:cs="Times New Roman"/>
          <w:sz w:val="20"/>
        </w:rPr>
      </w:pPr>
      <w:r w:rsidRPr="00DD591C">
        <w:rPr>
          <w:rFonts w:ascii="Palatino Linotype" w:eastAsia="Calibri" w:hAnsi="Palatino Linotype" w:cs="Times New Roman"/>
          <w:sz w:val="20"/>
        </w:rPr>
        <w:t>Organisation des visites en fin de phase :</w:t>
      </w:r>
    </w:p>
    <w:p w:rsidR="00DD591C" w:rsidRPr="00DD591C" w:rsidRDefault="00DD591C" w:rsidP="00DD591C">
      <w:pPr>
        <w:numPr>
          <w:ilvl w:val="0"/>
          <w:numId w:val="18"/>
        </w:numPr>
        <w:spacing w:after="120"/>
        <w:ind w:left="1776"/>
        <w:contextualSpacing/>
        <w:jc w:val="both"/>
        <w:rPr>
          <w:rFonts w:ascii="Palatino Linotype" w:eastAsia="Calibri" w:hAnsi="Palatino Linotype" w:cs="Times New Roman"/>
          <w:sz w:val="20"/>
        </w:rPr>
      </w:pPr>
      <w:r w:rsidRPr="00DD591C">
        <w:rPr>
          <w:rFonts w:ascii="Palatino Linotype" w:eastAsia="Calibri" w:hAnsi="Palatino Linotype" w:cs="Times New Roman"/>
          <w:sz w:val="20"/>
        </w:rPr>
        <w:t xml:space="preserve">Lors du contrôle de la fin de chacune des tâches dans une zone d'intervention, organisation des visites de constat, </w:t>
      </w:r>
    </w:p>
    <w:p w:rsidR="00DD591C" w:rsidRPr="00DD591C" w:rsidRDefault="00DD591C" w:rsidP="00DD591C">
      <w:pPr>
        <w:numPr>
          <w:ilvl w:val="0"/>
          <w:numId w:val="13"/>
        </w:numPr>
        <w:spacing w:after="120"/>
        <w:ind w:left="1428"/>
        <w:contextualSpacing/>
        <w:jc w:val="both"/>
        <w:rPr>
          <w:rFonts w:ascii="Palatino Linotype" w:eastAsia="Calibri" w:hAnsi="Palatino Linotype" w:cs="Times New Roman"/>
          <w:sz w:val="20"/>
        </w:rPr>
      </w:pPr>
      <w:r w:rsidRPr="00DD591C">
        <w:rPr>
          <w:rFonts w:ascii="Palatino Linotype" w:eastAsia="Calibri" w:hAnsi="Palatino Linotype" w:cs="Times New Roman"/>
          <w:sz w:val="20"/>
        </w:rPr>
        <w:t>En cours et en fin de travaux, et à la livraison des bâtiments, déclenchement du nettoyage et de l'entretien du chantier, de ses accès, de ses abords, constat de leur exécution.</w:t>
      </w:r>
    </w:p>
    <w:p w:rsidR="00DD591C" w:rsidRPr="00D845F2" w:rsidRDefault="00DD591C" w:rsidP="00DD591C">
      <w:pPr>
        <w:keepNext/>
        <w:keepLines/>
        <w:pBdr>
          <w:bottom w:val="single" w:sz="4" w:space="1" w:color="4F81BD"/>
        </w:pBdr>
        <w:spacing w:before="480" w:after="120"/>
        <w:jc w:val="both"/>
        <w:outlineLvl w:val="2"/>
        <w:rPr>
          <w:rFonts w:ascii="Georgia" w:eastAsia="Times New Roman" w:hAnsi="Georgia" w:cs="Times New Roman"/>
          <w:bCs/>
          <w:color w:val="365F91" w:themeColor="accent1" w:themeShade="BF"/>
          <w:sz w:val="24"/>
        </w:rPr>
      </w:pPr>
      <w:bookmarkStart w:id="11" w:name="_Toc340738948"/>
      <w:r w:rsidRPr="00D845F2">
        <w:rPr>
          <w:rFonts w:ascii="Georgia" w:eastAsia="Times New Roman" w:hAnsi="Georgia" w:cs="Times New Roman"/>
          <w:bCs/>
          <w:color w:val="365F91" w:themeColor="accent1" w:themeShade="BF"/>
          <w:sz w:val="24"/>
        </w:rPr>
        <w:t>3-Phase de réception des travaux et de livraison des ouvrages</w:t>
      </w:r>
      <w:bookmarkEnd w:id="11"/>
    </w:p>
    <w:p w:rsidR="00DD591C" w:rsidRPr="00DD591C" w:rsidRDefault="00DD591C" w:rsidP="00DD591C">
      <w:pPr>
        <w:spacing w:after="120"/>
        <w:jc w:val="both"/>
        <w:rPr>
          <w:rFonts w:ascii="Palatino Linotype" w:eastAsia="Calibri" w:hAnsi="Palatino Linotype" w:cs="Times New Roman"/>
          <w:sz w:val="20"/>
        </w:rPr>
      </w:pPr>
      <w:r w:rsidRPr="00DD591C">
        <w:rPr>
          <w:rFonts w:ascii="Palatino Linotype" w:eastAsia="Calibri" w:hAnsi="Palatino Linotype" w:cs="Times New Roman"/>
          <w:sz w:val="20"/>
        </w:rPr>
        <w:t>L’organisation que nous mettrons en place sera e</w:t>
      </w:r>
      <w:r w:rsidR="00640021">
        <w:rPr>
          <w:rFonts w:ascii="Palatino Linotype" w:eastAsia="Calibri" w:hAnsi="Palatino Linotype" w:cs="Times New Roman"/>
          <w:sz w:val="20"/>
        </w:rPr>
        <w:t>ncadrée par le directeur d’exploitation</w:t>
      </w:r>
      <w:r w:rsidRPr="00DD591C">
        <w:rPr>
          <w:rFonts w:ascii="Palatino Linotype" w:eastAsia="Calibri" w:hAnsi="Palatino Linotype" w:cs="Times New Roman"/>
          <w:sz w:val="20"/>
        </w:rPr>
        <w:t xml:space="preserve"> et reposera sur un </w:t>
      </w:r>
      <w:r w:rsidR="00640021">
        <w:rPr>
          <w:rFonts w:ascii="Palatino Linotype" w:eastAsia="Calibri" w:hAnsi="Palatino Linotype" w:cs="Times New Roman"/>
          <w:sz w:val="20"/>
        </w:rPr>
        <w:t>conducteur de travaux</w:t>
      </w:r>
      <w:r w:rsidR="005D44A4">
        <w:rPr>
          <w:rFonts w:ascii="Palatino Linotype" w:eastAsia="Calibri" w:hAnsi="Palatino Linotype" w:cs="Times New Roman"/>
          <w:sz w:val="20"/>
        </w:rPr>
        <w:t xml:space="preserve"> et le chef de chantier</w:t>
      </w:r>
      <w:r w:rsidRPr="00DD591C">
        <w:rPr>
          <w:rFonts w:ascii="Palatino Linotype" w:eastAsia="Calibri" w:hAnsi="Palatino Linotype" w:cs="Times New Roman"/>
          <w:sz w:val="20"/>
        </w:rPr>
        <w:t>. Notre équipe de réception se chargera des taches suivantes :</w:t>
      </w:r>
    </w:p>
    <w:p w:rsidR="00DD591C" w:rsidRPr="00DD591C" w:rsidRDefault="00DD591C" w:rsidP="00DD591C">
      <w:pPr>
        <w:numPr>
          <w:ilvl w:val="0"/>
          <w:numId w:val="14"/>
        </w:numPr>
        <w:spacing w:after="120"/>
        <w:contextualSpacing/>
        <w:jc w:val="both"/>
        <w:rPr>
          <w:rFonts w:ascii="Palatino Linotype" w:eastAsia="Calibri" w:hAnsi="Palatino Linotype" w:cs="Times New Roman"/>
          <w:sz w:val="20"/>
        </w:rPr>
      </w:pPr>
      <w:r w:rsidRPr="00DD591C">
        <w:rPr>
          <w:rFonts w:ascii="Palatino Linotype" w:eastAsia="Calibri" w:hAnsi="Palatino Linotype" w:cs="Times New Roman"/>
          <w:sz w:val="20"/>
        </w:rPr>
        <w:t>De l’établissement du calendrier de réception en coordination avec le Maître d'œuvre.</w:t>
      </w:r>
    </w:p>
    <w:p w:rsidR="00DD591C" w:rsidRPr="00DD591C" w:rsidRDefault="00DD591C" w:rsidP="00DD591C">
      <w:pPr>
        <w:numPr>
          <w:ilvl w:val="0"/>
          <w:numId w:val="14"/>
        </w:numPr>
        <w:spacing w:after="120"/>
        <w:contextualSpacing/>
        <w:jc w:val="both"/>
        <w:rPr>
          <w:rFonts w:ascii="Palatino Linotype" w:eastAsia="Calibri" w:hAnsi="Palatino Linotype" w:cs="Times New Roman"/>
          <w:sz w:val="20"/>
        </w:rPr>
      </w:pPr>
      <w:r w:rsidRPr="00DD591C">
        <w:rPr>
          <w:rFonts w:ascii="Palatino Linotype" w:eastAsia="Calibri" w:hAnsi="Palatino Linotype" w:cs="Times New Roman"/>
          <w:sz w:val="20"/>
        </w:rPr>
        <w:t>De la présence aux visites de réception et contrôle</w:t>
      </w:r>
    </w:p>
    <w:p w:rsidR="00DD591C" w:rsidRPr="00DD591C" w:rsidRDefault="00DD591C" w:rsidP="00DD591C">
      <w:pPr>
        <w:numPr>
          <w:ilvl w:val="0"/>
          <w:numId w:val="14"/>
        </w:numPr>
        <w:spacing w:after="120"/>
        <w:contextualSpacing/>
        <w:jc w:val="both"/>
        <w:rPr>
          <w:rFonts w:ascii="Palatino Linotype" w:eastAsia="Calibri" w:hAnsi="Palatino Linotype" w:cs="Times New Roman"/>
          <w:sz w:val="20"/>
        </w:rPr>
      </w:pPr>
      <w:r w:rsidRPr="00DD591C">
        <w:rPr>
          <w:rFonts w:ascii="Palatino Linotype" w:eastAsia="Calibri" w:hAnsi="Palatino Linotype" w:cs="Times New Roman"/>
          <w:sz w:val="20"/>
        </w:rPr>
        <w:t>De l’organisation et suivi du processus des levées de réserves :</w:t>
      </w:r>
    </w:p>
    <w:p w:rsidR="00DD591C" w:rsidRPr="00DD591C" w:rsidRDefault="00DD591C" w:rsidP="00DD591C">
      <w:pPr>
        <w:numPr>
          <w:ilvl w:val="0"/>
          <w:numId w:val="16"/>
        </w:numPr>
        <w:spacing w:after="120"/>
        <w:contextualSpacing/>
        <w:jc w:val="both"/>
        <w:rPr>
          <w:rFonts w:ascii="Palatino Linotype" w:eastAsia="Calibri" w:hAnsi="Palatino Linotype" w:cs="Times New Roman"/>
          <w:sz w:val="20"/>
        </w:rPr>
      </w:pPr>
      <w:r w:rsidRPr="00DD591C">
        <w:rPr>
          <w:rFonts w:ascii="Palatino Linotype" w:eastAsia="Calibri" w:hAnsi="Palatino Linotype" w:cs="Times New Roman"/>
          <w:sz w:val="20"/>
        </w:rPr>
        <w:t>Pointage périodique de l’avancement.</w:t>
      </w:r>
    </w:p>
    <w:p w:rsidR="00DD591C" w:rsidRPr="00DD591C" w:rsidRDefault="00DD591C" w:rsidP="00DD591C">
      <w:pPr>
        <w:numPr>
          <w:ilvl w:val="0"/>
          <w:numId w:val="16"/>
        </w:numPr>
        <w:spacing w:after="120"/>
        <w:contextualSpacing/>
        <w:jc w:val="both"/>
        <w:rPr>
          <w:rFonts w:ascii="Palatino Linotype" w:eastAsia="Calibri" w:hAnsi="Palatino Linotype" w:cs="Times New Roman"/>
          <w:sz w:val="20"/>
        </w:rPr>
      </w:pPr>
      <w:r w:rsidRPr="00DD591C">
        <w:rPr>
          <w:rFonts w:ascii="Palatino Linotype" w:eastAsia="Calibri" w:hAnsi="Palatino Linotype" w:cs="Times New Roman"/>
          <w:sz w:val="20"/>
        </w:rPr>
        <w:t>information au Maître d'œuvre.</w:t>
      </w:r>
    </w:p>
    <w:p w:rsidR="00DD591C" w:rsidRPr="00DD591C" w:rsidRDefault="00DD591C" w:rsidP="00DD591C">
      <w:pPr>
        <w:numPr>
          <w:ilvl w:val="0"/>
          <w:numId w:val="16"/>
        </w:numPr>
        <w:spacing w:after="120"/>
        <w:contextualSpacing/>
        <w:jc w:val="both"/>
        <w:rPr>
          <w:rFonts w:ascii="Palatino Linotype" w:eastAsia="Calibri" w:hAnsi="Palatino Linotype" w:cs="Times New Roman"/>
          <w:sz w:val="20"/>
        </w:rPr>
      </w:pPr>
      <w:r w:rsidRPr="00DD591C">
        <w:rPr>
          <w:rFonts w:ascii="Palatino Linotype" w:eastAsia="Calibri" w:hAnsi="Palatino Linotype" w:cs="Times New Roman"/>
          <w:sz w:val="20"/>
        </w:rPr>
        <w:t>Déclenchement, en accord avec la MOE, du démontage des installations de chantier.</w:t>
      </w:r>
    </w:p>
    <w:p w:rsidR="00DD591C" w:rsidRPr="00DD591C" w:rsidRDefault="00DD591C" w:rsidP="00DD591C">
      <w:pPr>
        <w:numPr>
          <w:ilvl w:val="0"/>
          <w:numId w:val="16"/>
        </w:numPr>
        <w:spacing w:after="120"/>
        <w:contextualSpacing/>
        <w:jc w:val="both"/>
        <w:rPr>
          <w:rFonts w:ascii="Palatino Linotype" w:eastAsia="Calibri" w:hAnsi="Palatino Linotype" w:cs="Times New Roman"/>
          <w:sz w:val="20"/>
        </w:rPr>
      </w:pPr>
      <w:r w:rsidRPr="00DD591C">
        <w:rPr>
          <w:rFonts w:ascii="Palatino Linotype" w:eastAsia="Calibri" w:hAnsi="Palatino Linotype" w:cs="Times New Roman"/>
          <w:sz w:val="20"/>
        </w:rPr>
        <w:t>Remise en état des lieux.</w:t>
      </w:r>
    </w:p>
    <w:p w:rsidR="00DD591C" w:rsidRPr="00DD591C" w:rsidRDefault="00DD591C" w:rsidP="00DD591C">
      <w:pPr>
        <w:numPr>
          <w:ilvl w:val="0"/>
          <w:numId w:val="16"/>
        </w:numPr>
        <w:spacing w:after="120"/>
        <w:contextualSpacing/>
        <w:jc w:val="both"/>
        <w:rPr>
          <w:rFonts w:ascii="Palatino Linotype" w:eastAsia="Calibri" w:hAnsi="Palatino Linotype" w:cs="Times New Roman"/>
          <w:sz w:val="20"/>
        </w:rPr>
      </w:pPr>
      <w:r w:rsidRPr="00DD591C">
        <w:rPr>
          <w:rFonts w:ascii="Palatino Linotype" w:eastAsia="Calibri" w:hAnsi="Palatino Linotype" w:cs="Times New Roman"/>
          <w:sz w:val="20"/>
        </w:rPr>
        <w:t>Constat de leur déroulement.</w:t>
      </w:r>
    </w:p>
    <w:p w:rsidR="00DD591C" w:rsidRPr="00DD591C" w:rsidRDefault="00DD591C" w:rsidP="00DD591C">
      <w:pPr>
        <w:numPr>
          <w:ilvl w:val="0"/>
          <w:numId w:val="17"/>
        </w:numPr>
        <w:spacing w:after="120"/>
        <w:contextualSpacing/>
        <w:jc w:val="both"/>
        <w:rPr>
          <w:rFonts w:ascii="Palatino Linotype" w:eastAsia="Calibri" w:hAnsi="Palatino Linotype" w:cs="Times New Roman"/>
          <w:sz w:val="20"/>
        </w:rPr>
      </w:pPr>
      <w:r w:rsidRPr="00DD591C">
        <w:rPr>
          <w:rFonts w:ascii="Palatino Linotype" w:eastAsia="Calibri" w:hAnsi="Palatino Linotype" w:cs="Times New Roman"/>
          <w:sz w:val="20"/>
        </w:rPr>
        <w:t xml:space="preserve">De la </w:t>
      </w:r>
      <w:r w:rsidR="005D44A4">
        <w:rPr>
          <w:rFonts w:ascii="Palatino Linotype" w:eastAsia="Calibri" w:hAnsi="Palatino Linotype" w:cs="Times New Roman"/>
          <w:sz w:val="20"/>
        </w:rPr>
        <w:t>planification, suivi,</w:t>
      </w:r>
      <w:r w:rsidRPr="00DD591C">
        <w:rPr>
          <w:rFonts w:ascii="Palatino Linotype" w:eastAsia="Calibri" w:hAnsi="Palatino Linotype" w:cs="Times New Roman"/>
          <w:sz w:val="20"/>
        </w:rPr>
        <w:t xml:space="preserve"> pour la constitution et </w:t>
      </w:r>
      <w:r w:rsidR="005D44A4">
        <w:rPr>
          <w:rFonts w:ascii="Palatino Linotype" w:eastAsia="Calibri" w:hAnsi="Palatino Linotype" w:cs="Times New Roman"/>
          <w:sz w:val="20"/>
        </w:rPr>
        <w:t>la remise au Maître d'ouvrage de notre</w:t>
      </w:r>
      <w:r w:rsidRPr="00DD591C">
        <w:rPr>
          <w:rFonts w:ascii="Palatino Linotype" w:eastAsia="Calibri" w:hAnsi="Palatino Linotype" w:cs="Times New Roman"/>
          <w:sz w:val="20"/>
        </w:rPr>
        <w:t xml:space="preserve"> dossier </w:t>
      </w:r>
      <w:r w:rsidRPr="00DD591C">
        <w:rPr>
          <w:rFonts w:ascii="Palatino Linotype" w:eastAsia="Calibri" w:hAnsi="Palatino Linotype" w:cs="Times New Roman"/>
          <w:b/>
          <w:sz w:val="20"/>
        </w:rPr>
        <w:t>DOE</w:t>
      </w:r>
      <w:r w:rsidRPr="00DD591C">
        <w:rPr>
          <w:rFonts w:ascii="Palatino Linotype" w:eastAsia="Calibri" w:hAnsi="Palatino Linotype" w:cs="Times New Roman"/>
          <w:sz w:val="20"/>
        </w:rPr>
        <w:t xml:space="preserve"> : contrôle en liaison avec le MOE du contenu du dossier.</w:t>
      </w:r>
    </w:p>
    <w:p w:rsidR="00AD04DF" w:rsidRPr="00D845F2" w:rsidRDefault="003050D5" w:rsidP="003050D5">
      <w:pPr>
        <w:keepNext/>
        <w:keepLines/>
        <w:pBdr>
          <w:bottom w:val="single" w:sz="4" w:space="1" w:color="4F81BD"/>
        </w:pBdr>
        <w:spacing w:before="480"/>
        <w:outlineLvl w:val="2"/>
        <w:rPr>
          <w:rFonts w:ascii="Georgia" w:eastAsia="Times New Roman" w:hAnsi="Georgia"/>
          <w:bCs/>
          <w:color w:val="365F91" w:themeColor="accent1" w:themeShade="BF"/>
          <w:sz w:val="24"/>
        </w:rPr>
      </w:pPr>
      <w:bookmarkStart w:id="12" w:name="_Toc261350265"/>
      <w:bookmarkStart w:id="13" w:name="_Toc340738962"/>
      <w:r w:rsidRPr="00D845F2">
        <w:rPr>
          <w:rFonts w:ascii="Georgia" w:eastAsia="Times New Roman" w:hAnsi="Georgia"/>
          <w:bCs/>
          <w:color w:val="365F91" w:themeColor="accent1" w:themeShade="BF"/>
          <w:sz w:val="24"/>
        </w:rPr>
        <w:t>4-Service après-vente pour parfait achèvement</w:t>
      </w:r>
      <w:bookmarkEnd w:id="12"/>
      <w:bookmarkEnd w:id="13"/>
    </w:p>
    <w:p w:rsidR="00AD04DF" w:rsidRPr="00AD04DF" w:rsidRDefault="00AD04DF" w:rsidP="00AD04DF">
      <w:pPr>
        <w:spacing w:line="240" w:lineRule="auto"/>
        <w:rPr>
          <w:rFonts w:ascii="Palatino Linotype" w:hAnsi="Palatino Linotype"/>
          <w:sz w:val="20"/>
        </w:rPr>
      </w:pPr>
      <w:r w:rsidRPr="00AD04DF">
        <w:rPr>
          <w:rFonts w:ascii="Palatino Linotype" w:hAnsi="Palatino Linotype"/>
          <w:sz w:val="20"/>
        </w:rPr>
        <w:t xml:space="preserve">Le personnel de chantier aura à cœur de livrer son ouvrage sans réserve afin de minimiser toute intervention ultérieure. </w:t>
      </w:r>
    </w:p>
    <w:p w:rsidR="003050D5" w:rsidRPr="00AD04DF" w:rsidRDefault="00AD04DF" w:rsidP="00AD04DF">
      <w:pPr>
        <w:rPr>
          <w:sz w:val="20"/>
        </w:rPr>
      </w:pPr>
      <w:r w:rsidRPr="00AD04DF">
        <w:rPr>
          <w:rFonts w:ascii="Palatino Linotype" w:hAnsi="Palatino Linotype"/>
          <w:sz w:val="20"/>
        </w:rPr>
        <w:t xml:space="preserve">Pour le parfait achèvement des ouvrages l’entreprise </w:t>
      </w:r>
      <w:r w:rsidR="005D44A4">
        <w:rPr>
          <w:rFonts w:ascii="Palatino Linotype" w:hAnsi="Palatino Linotype"/>
          <w:sz w:val="20"/>
        </w:rPr>
        <w:t>VM Constructions</w:t>
      </w:r>
      <w:r w:rsidRPr="00AD04DF">
        <w:rPr>
          <w:rFonts w:ascii="Palatino Linotype" w:hAnsi="Palatino Linotype"/>
          <w:sz w:val="20"/>
        </w:rPr>
        <w:t xml:space="preserve"> dispose d’un conducteur de travaux SAV spécialement dédié à l’accompagnement de nos clients. L’entreprise </w:t>
      </w:r>
      <w:r w:rsidR="005D44A4">
        <w:rPr>
          <w:rFonts w:ascii="Palatino Linotype" w:hAnsi="Palatino Linotype"/>
          <w:sz w:val="20"/>
        </w:rPr>
        <w:t>VM Constructions</w:t>
      </w:r>
      <w:r w:rsidRPr="00AD04DF">
        <w:rPr>
          <w:rFonts w:ascii="Palatino Linotype" w:hAnsi="Palatino Linotype"/>
          <w:sz w:val="20"/>
        </w:rPr>
        <w:t xml:space="preserve"> fait appel à ses propres équipes de finitions qui ont à leur disposition des moyens de transport et d’intervention autonome afin de garantir une rapidité d’exécution.</w:t>
      </w:r>
      <w:r w:rsidRPr="00AD04DF">
        <w:rPr>
          <w:rFonts w:ascii="Georgia" w:hAnsi="Georgia"/>
          <w:b/>
          <w:smallCaps/>
          <w:noProof/>
          <w:color w:val="4F81BD"/>
          <w:sz w:val="20"/>
          <w:lang w:eastAsia="fr-FR"/>
        </w:rPr>
        <w:t xml:space="preserve"> </w:t>
      </w:r>
    </w:p>
    <w:sectPr w:rsidR="003050D5" w:rsidRPr="00AD04DF" w:rsidSect="0039159F">
      <w:headerReference w:type="default" r:id="rId11"/>
      <w:footerReference w:type="default" r:id="rId12"/>
      <w:pgSz w:w="11906" w:h="16838"/>
      <w:pgMar w:top="1560" w:right="1274" w:bottom="1417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220A" w:rsidRDefault="00B9220A" w:rsidP="00DD591C">
      <w:pPr>
        <w:spacing w:after="0" w:line="240" w:lineRule="auto"/>
      </w:pPr>
      <w:r>
        <w:separator/>
      </w:r>
    </w:p>
  </w:endnote>
  <w:endnote w:type="continuationSeparator" w:id="0">
    <w:p w:rsidR="00B9220A" w:rsidRDefault="00B9220A" w:rsidP="00DD59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49155149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6A46D5" w:rsidRDefault="006A46D5">
            <w:pPr>
              <w:pStyle w:val="Pieddepage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76975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sur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76975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6A46D5" w:rsidRDefault="006A46D5">
    <w:pPr>
      <w:pStyle w:val="Pieddepage"/>
    </w:pPr>
    <w:r>
      <w:t>Planification &amp; organisation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220A" w:rsidRDefault="00B9220A" w:rsidP="00DD591C">
      <w:pPr>
        <w:spacing w:after="0" w:line="240" w:lineRule="auto"/>
      </w:pPr>
      <w:r>
        <w:separator/>
      </w:r>
    </w:p>
  </w:footnote>
  <w:footnote w:type="continuationSeparator" w:id="0">
    <w:p w:rsidR="00B9220A" w:rsidRDefault="00B9220A" w:rsidP="00DD59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46D5" w:rsidRDefault="00D954D1" w:rsidP="00097C1B">
    <w:pPr>
      <w:pStyle w:val="En-tte"/>
    </w:pPr>
    <w:r w:rsidRPr="00D954D1">
      <w:rPr>
        <w:noProof/>
        <w:lang w:eastAsia="fr-FR"/>
      </w:rPr>
      <w:drawing>
        <wp:inline distT="0" distB="0" distL="0" distR="0" wp14:anchorId="1C2FC8E7" wp14:editId="703AFCD7">
          <wp:extent cx="1638539" cy="899770"/>
          <wp:effectExtent l="0" t="0" r="0" b="0"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3722" cy="90810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9C4F93">
      <w:tab/>
    </w:r>
    <w:r w:rsidR="006A46D5">
      <w:rPr>
        <w:noProof/>
        <w:lang w:eastAsia="fr-FR"/>
      </w:rPr>
      <w:drawing>
        <wp:inline distT="0" distB="0" distL="0" distR="0" wp14:anchorId="2202BA6B" wp14:editId="5DB66D84">
          <wp:extent cx="680484" cy="797478"/>
          <wp:effectExtent l="0" t="0" r="5715" b="3175"/>
          <wp:docPr id="4" name="Image 4" descr="C:\Dropbox (SIKENA)\2-Compta\01- VM Construction\99 - Administration\LOGO\LOGO_VM_CONSTRUCTION_VF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Dropbox (SIKENA)\2-Compta\01- VM Construction\99 - Administration\LOGO\LOGO_VM_CONSTRUCTION_VF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0526" cy="79752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6A46D5" w:rsidRDefault="006A46D5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2" type="#_x0000_t75" style="width:96pt;height:96pt" o:bullet="t">
        <v:imagedata r:id="rId1" o:title="forward"/>
      </v:shape>
    </w:pict>
  </w:numPicBullet>
  <w:numPicBullet w:numPicBulletId="1">
    <w:pict>
      <v:shape id="_x0000_i1113" type="#_x0000_t75" style="width:163.5pt;height:171pt" o:bullet="t">
        <v:imagedata r:id="rId2" o:title="fleche01"/>
      </v:shape>
    </w:pict>
  </w:numPicBullet>
  <w:abstractNum w:abstractNumId="0" w15:restartNumberingAfterBreak="0">
    <w:nsid w:val="009D23EA"/>
    <w:multiLevelType w:val="hybridMultilevel"/>
    <w:tmpl w:val="DE203258"/>
    <w:lvl w:ilvl="0" w:tplc="B9EC3CA4">
      <w:start w:val="1"/>
      <w:numFmt w:val="bullet"/>
      <w:lvlText w:val=""/>
      <w:lvlPicBulletId w:val="1"/>
      <w:lvlJc w:val="left"/>
      <w:pPr>
        <w:ind w:left="1068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3087D10"/>
    <w:multiLevelType w:val="hybridMultilevel"/>
    <w:tmpl w:val="BAF86C86"/>
    <w:lvl w:ilvl="0" w:tplc="2F2E44A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3E0432"/>
    <w:multiLevelType w:val="hybridMultilevel"/>
    <w:tmpl w:val="B3649A6E"/>
    <w:lvl w:ilvl="0" w:tplc="2F2E44A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071AAD"/>
    <w:multiLevelType w:val="hybridMultilevel"/>
    <w:tmpl w:val="79FEA3D4"/>
    <w:lvl w:ilvl="0" w:tplc="2F2E44A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333F45"/>
    <w:multiLevelType w:val="hybridMultilevel"/>
    <w:tmpl w:val="65BC5D68"/>
    <w:lvl w:ilvl="0" w:tplc="2F2E44A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8B7567"/>
    <w:multiLevelType w:val="hybridMultilevel"/>
    <w:tmpl w:val="9DF0683E"/>
    <w:lvl w:ilvl="0" w:tplc="040C000F">
      <w:start w:val="1"/>
      <w:numFmt w:val="decimal"/>
      <w:lvlText w:val="%1."/>
      <w:lvlJc w:val="left"/>
      <w:pPr>
        <w:ind w:left="748" w:hanging="360"/>
      </w:pPr>
    </w:lvl>
    <w:lvl w:ilvl="1" w:tplc="040C0019" w:tentative="1">
      <w:start w:val="1"/>
      <w:numFmt w:val="lowerLetter"/>
      <w:lvlText w:val="%2."/>
      <w:lvlJc w:val="left"/>
      <w:pPr>
        <w:ind w:left="1468" w:hanging="360"/>
      </w:pPr>
    </w:lvl>
    <w:lvl w:ilvl="2" w:tplc="040C001B" w:tentative="1">
      <w:start w:val="1"/>
      <w:numFmt w:val="lowerRoman"/>
      <w:lvlText w:val="%3."/>
      <w:lvlJc w:val="right"/>
      <w:pPr>
        <w:ind w:left="2188" w:hanging="180"/>
      </w:pPr>
    </w:lvl>
    <w:lvl w:ilvl="3" w:tplc="040C000F" w:tentative="1">
      <w:start w:val="1"/>
      <w:numFmt w:val="decimal"/>
      <w:lvlText w:val="%4."/>
      <w:lvlJc w:val="left"/>
      <w:pPr>
        <w:ind w:left="2908" w:hanging="360"/>
      </w:pPr>
    </w:lvl>
    <w:lvl w:ilvl="4" w:tplc="040C0019" w:tentative="1">
      <w:start w:val="1"/>
      <w:numFmt w:val="lowerLetter"/>
      <w:lvlText w:val="%5."/>
      <w:lvlJc w:val="left"/>
      <w:pPr>
        <w:ind w:left="3628" w:hanging="360"/>
      </w:pPr>
    </w:lvl>
    <w:lvl w:ilvl="5" w:tplc="040C001B" w:tentative="1">
      <w:start w:val="1"/>
      <w:numFmt w:val="lowerRoman"/>
      <w:lvlText w:val="%6."/>
      <w:lvlJc w:val="right"/>
      <w:pPr>
        <w:ind w:left="4348" w:hanging="180"/>
      </w:pPr>
    </w:lvl>
    <w:lvl w:ilvl="6" w:tplc="040C000F" w:tentative="1">
      <w:start w:val="1"/>
      <w:numFmt w:val="decimal"/>
      <w:lvlText w:val="%7."/>
      <w:lvlJc w:val="left"/>
      <w:pPr>
        <w:ind w:left="5068" w:hanging="360"/>
      </w:pPr>
    </w:lvl>
    <w:lvl w:ilvl="7" w:tplc="040C0019" w:tentative="1">
      <w:start w:val="1"/>
      <w:numFmt w:val="lowerLetter"/>
      <w:lvlText w:val="%8."/>
      <w:lvlJc w:val="left"/>
      <w:pPr>
        <w:ind w:left="5788" w:hanging="360"/>
      </w:pPr>
    </w:lvl>
    <w:lvl w:ilvl="8" w:tplc="040C001B" w:tentative="1">
      <w:start w:val="1"/>
      <w:numFmt w:val="lowerRoman"/>
      <w:lvlText w:val="%9."/>
      <w:lvlJc w:val="right"/>
      <w:pPr>
        <w:ind w:left="6508" w:hanging="180"/>
      </w:pPr>
    </w:lvl>
  </w:abstractNum>
  <w:abstractNum w:abstractNumId="6" w15:restartNumberingAfterBreak="0">
    <w:nsid w:val="0DB50E7F"/>
    <w:multiLevelType w:val="hybridMultilevel"/>
    <w:tmpl w:val="99CEE70A"/>
    <w:lvl w:ilvl="0" w:tplc="2F2E44A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0C5203"/>
    <w:multiLevelType w:val="hybridMultilevel"/>
    <w:tmpl w:val="5002F2BA"/>
    <w:lvl w:ilvl="0" w:tplc="B9EC3CA4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403F80"/>
    <w:multiLevelType w:val="hybridMultilevel"/>
    <w:tmpl w:val="85405866"/>
    <w:lvl w:ilvl="0" w:tplc="B9EC3CA4">
      <w:start w:val="1"/>
      <w:numFmt w:val="bullet"/>
      <w:lvlText w:val=""/>
      <w:lvlPicBulletId w:val="1"/>
      <w:lvlJc w:val="left"/>
      <w:pPr>
        <w:ind w:left="1068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1E81656C"/>
    <w:multiLevelType w:val="hybridMultilevel"/>
    <w:tmpl w:val="64628B7C"/>
    <w:lvl w:ilvl="0" w:tplc="2F2E44A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EB76B3"/>
    <w:multiLevelType w:val="hybridMultilevel"/>
    <w:tmpl w:val="A970AF06"/>
    <w:lvl w:ilvl="0" w:tplc="2F2E44A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B9EC3CA4">
      <w:start w:val="1"/>
      <w:numFmt w:val="bullet"/>
      <w:lvlText w:val=""/>
      <w:lvlPicBulletId w:val="1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B920CE"/>
    <w:multiLevelType w:val="hybridMultilevel"/>
    <w:tmpl w:val="8DEE5218"/>
    <w:lvl w:ilvl="0" w:tplc="B9EC3CA4">
      <w:start w:val="1"/>
      <w:numFmt w:val="bullet"/>
      <w:lvlText w:val=""/>
      <w:lvlPicBulletId w:val="1"/>
      <w:lvlJc w:val="left"/>
      <w:pPr>
        <w:ind w:left="1068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296702D9"/>
    <w:multiLevelType w:val="hybridMultilevel"/>
    <w:tmpl w:val="FA145392"/>
    <w:lvl w:ilvl="0" w:tplc="B9EC3CA4">
      <w:start w:val="1"/>
      <w:numFmt w:val="bullet"/>
      <w:lvlText w:val=""/>
      <w:lvlPicBulletId w:val="1"/>
      <w:lvlJc w:val="left"/>
      <w:pPr>
        <w:ind w:left="1068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2E7F7D16"/>
    <w:multiLevelType w:val="hybridMultilevel"/>
    <w:tmpl w:val="2EF0302E"/>
    <w:lvl w:ilvl="0" w:tplc="B9EC3CA4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4B718C"/>
    <w:multiLevelType w:val="hybridMultilevel"/>
    <w:tmpl w:val="93F0D7D4"/>
    <w:lvl w:ilvl="0" w:tplc="B9EC3CA4">
      <w:start w:val="1"/>
      <w:numFmt w:val="bullet"/>
      <w:lvlText w:val=""/>
      <w:lvlPicBulletId w:val="1"/>
      <w:lvlJc w:val="left"/>
      <w:pPr>
        <w:ind w:left="1068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34724447"/>
    <w:multiLevelType w:val="hybridMultilevel"/>
    <w:tmpl w:val="8B0E2FC4"/>
    <w:lvl w:ilvl="0" w:tplc="360E4092">
      <w:numFmt w:val="bullet"/>
      <w:lvlText w:val="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205E13"/>
    <w:multiLevelType w:val="hybridMultilevel"/>
    <w:tmpl w:val="6EA414BA"/>
    <w:lvl w:ilvl="0" w:tplc="B9EC3CA4">
      <w:start w:val="1"/>
      <w:numFmt w:val="bullet"/>
      <w:lvlText w:val=""/>
      <w:lvlPicBulletId w:val="1"/>
      <w:lvlJc w:val="left"/>
      <w:pPr>
        <w:ind w:left="1068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3FB54529"/>
    <w:multiLevelType w:val="hybridMultilevel"/>
    <w:tmpl w:val="11369E14"/>
    <w:lvl w:ilvl="0" w:tplc="2F2E44A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481A10"/>
    <w:multiLevelType w:val="hybridMultilevel"/>
    <w:tmpl w:val="5660334C"/>
    <w:lvl w:ilvl="0" w:tplc="C032DD60">
      <w:start w:val="1"/>
      <w:numFmt w:val="bullet"/>
      <w:lvlText w:val="-"/>
      <w:lvlJc w:val="left"/>
      <w:pPr>
        <w:ind w:left="720" w:hanging="360"/>
      </w:pPr>
      <w:rPr>
        <w:rFonts w:ascii="Palatino Linotype" w:eastAsia="Calibri" w:hAnsi="Palatino Linotype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9E510B"/>
    <w:multiLevelType w:val="hybridMultilevel"/>
    <w:tmpl w:val="A63850E6"/>
    <w:lvl w:ilvl="0" w:tplc="B9EC3CA4">
      <w:start w:val="1"/>
      <w:numFmt w:val="bullet"/>
      <w:lvlText w:val=""/>
      <w:lvlPicBulletId w:val="1"/>
      <w:lvlJc w:val="left"/>
      <w:pPr>
        <w:ind w:left="1068" w:hanging="360"/>
      </w:pPr>
      <w:rPr>
        <w:rFonts w:ascii="Symbol" w:hAnsi="Symbol" w:hint="default"/>
        <w:color w:val="auto"/>
      </w:rPr>
    </w:lvl>
    <w:lvl w:ilvl="1" w:tplc="B9EC3CA4">
      <w:start w:val="1"/>
      <w:numFmt w:val="bullet"/>
      <w:lvlText w:val=""/>
      <w:lvlPicBulletId w:val="1"/>
      <w:lvlJc w:val="left"/>
      <w:pPr>
        <w:ind w:left="1788" w:hanging="360"/>
      </w:pPr>
      <w:rPr>
        <w:rFonts w:ascii="Symbol" w:hAnsi="Symbol" w:hint="default"/>
        <w:color w:val="auto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 w15:restartNumberingAfterBreak="0">
    <w:nsid w:val="4F2B5979"/>
    <w:multiLevelType w:val="hybridMultilevel"/>
    <w:tmpl w:val="B2BC5A0E"/>
    <w:lvl w:ilvl="0" w:tplc="2F2E44A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4761C6"/>
    <w:multiLevelType w:val="hybridMultilevel"/>
    <w:tmpl w:val="A964FC52"/>
    <w:lvl w:ilvl="0" w:tplc="2F2E44A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8C642F"/>
    <w:multiLevelType w:val="hybridMultilevel"/>
    <w:tmpl w:val="5B647D56"/>
    <w:lvl w:ilvl="0" w:tplc="B9EC3CA4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CC243730">
      <w:numFmt w:val="bullet"/>
      <w:lvlText w:val="-"/>
      <w:lvlJc w:val="left"/>
      <w:pPr>
        <w:ind w:left="1440" w:hanging="360"/>
      </w:pPr>
      <w:rPr>
        <w:rFonts w:ascii="Cambria" w:eastAsiaTheme="majorEastAsia" w:hAnsi="Cambria" w:cstheme="majorBidi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68306BF"/>
    <w:multiLevelType w:val="hybridMultilevel"/>
    <w:tmpl w:val="0A0229A2"/>
    <w:lvl w:ilvl="0" w:tplc="2F2E44A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9C3CEB"/>
    <w:multiLevelType w:val="hybridMultilevel"/>
    <w:tmpl w:val="8738D170"/>
    <w:lvl w:ilvl="0" w:tplc="B9EC3CA4">
      <w:start w:val="1"/>
      <w:numFmt w:val="bullet"/>
      <w:lvlText w:val=""/>
      <w:lvlPicBulletId w:val="1"/>
      <w:lvlJc w:val="left"/>
      <w:pPr>
        <w:ind w:left="1068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5" w15:restartNumberingAfterBreak="0">
    <w:nsid w:val="7737581B"/>
    <w:multiLevelType w:val="hybridMultilevel"/>
    <w:tmpl w:val="60D65A12"/>
    <w:lvl w:ilvl="0" w:tplc="2F2E44A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78F7914"/>
    <w:multiLevelType w:val="hybridMultilevel"/>
    <w:tmpl w:val="B0E49D88"/>
    <w:lvl w:ilvl="0" w:tplc="B9EC3CA4">
      <w:start w:val="1"/>
      <w:numFmt w:val="bullet"/>
      <w:lvlText w:val=""/>
      <w:lvlPicBulletId w:val="1"/>
      <w:lvlJc w:val="left"/>
      <w:pPr>
        <w:ind w:left="1068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7" w15:restartNumberingAfterBreak="0">
    <w:nsid w:val="78EE06E4"/>
    <w:multiLevelType w:val="hybridMultilevel"/>
    <w:tmpl w:val="FBF6BA84"/>
    <w:lvl w:ilvl="0" w:tplc="B9EC3CA4">
      <w:start w:val="1"/>
      <w:numFmt w:val="bullet"/>
      <w:lvlText w:val=""/>
      <w:lvlPicBulletId w:val="1"/>
      <w:lvlJc w:val="left"/>
      <w:pPr>
        <w:ind w:left="1068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8" w15:restartNumberingAfterBreak="0">
    <w:nsid w:val="7D656A96"/>
    <w:multiLevelType w:val="hybridMultilevel"/>
    <w:tmpl w:val="889423D0"/>
    <w:lvl w:ilvl="0" w:tplc="2F2E44A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3"/>
  </w:num>
  <w:num w:numId="3">
    <w:abstractNumId w:val="20"/>
  </w:num>
  <w:num w:numId="4">
    <w:abstractNumId w:val="16"/>
  </w:num>
  <w:num w:numId="5">
    <w:abstractNumId w:val="26"/>
  </w:num>
  <w:num w:numId="6">
    <w:abstractNumId w:val="14"/>
  </w:num>
  <w:num w:numId="7">
    <w:abstractNumId w:val="6"/>
  </w:num>
  <w:num w:numId="8">
    <w:abstractNumId w:val="24"/>
  </w:num>
  <w:num w:numId="9">
    <w:abstractNumId w:val="21"/>
  </w:num>
  <w:num w:numId="10">
    <w:abstractNumId w:val="8"/>
  </w:num>
  <w:num w:numId="11">
    <w:abstractNumId w:val="3"/>
  </w:num>
  <w:num w:numId="12">
    <w:abstractNumId w:val="17"/>
  </w:num>
  <w:num w:numId="13">
    <w:abstractNumId w:val="28"/>
  </w:num>
  <w:num w:numId="14">
    <w:abstractNumId w:val="1"/>
  </w:num>
  <w:num w:numId="15">
    <w:abstractNumId w:val="11"/>
  </w:num>
  <w:num w:numId="16">
    <w:abstractNumId w:val="0"/>
  </w:num>
  <w:num w:numId="17">
    <w:abstractNumId w:val="2"/>
  </w:num>
  <w:num w:numId="18">
    <w:abstractNumId w:val="12"/>
  </w:num>
  <w:num w:numId="19">
    <w:abstractNumId w:val="25"/>
  </w:num>
  <w:num w:numId="20">
    <w:abstractNumId w:val="7"/>
  </w:num>
  <w:num w:numId="21">
    <w:abstractNumId w:val="4"/>
  </w:num>
  <w:num w:numId="22">
    <w:abstractNumId w:val="27"/>
  </w:num>
  <w:num w:numId="23">
    <w:abstractNumId w:val="10"/>
  </w:num>
  <w:num w:numId="24">
    <w:abstractNumId w:val="19"/>
  </w:num>
  <w:num w:numId="25">
    <w:abstractNumId w:val="5"/>
  </w:num>
  <w:num w:numId="26">
    <w:abstractNumId w:val="18"/>
  </w:num>
  <w:num w:numId="27">
    <w:abstractNumId w:val="22"/>
  </w:num>
  <w:num w:numId="28">
    <w:abstractNumId w:val="13"/>
  </w:num>
  <w:num w:numId="2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591C"/>
    <w:rsid w:val="00016CE7"/>
    <w:rsid w:val="00040698"/>
    <w:rsid w:val="00097C1B"/>
    <w:rsid w:val="00114212"/>
    <w:rsid w:val="00114758"/>
    <w:rsid w:val="00121261"/>
    <w:rsid w:val="00126BF0"/>
    <w:rsid w:val="001930D5"/>
    <w:rsid w:val="001A20B4"/>
    <w:rsid w:val="001A4B85"/>
    <w:rsid w:val="00243AED"/>
    <w:rsid w:val="00256626"/>
    <w:rsid w:val="0029280D"/>
    <w:rsid w:val="002C2C4C"/>
    <w:rsid w:val="003050D5"/>
    <w:rsid w:val="00326F85"/>
    <w:rsid w:val="00350382"/>
    <w:rsid w:val="0035556A"/>
    <w:rsid w:val="0039159F"/>
    <w:rsid w:val="003A5852"/>
    <w:rsid w:val="003D6BC3"/>
    <w:rsid w:val="003E60CE"/>
    <w:rsid w:val="0048166F"/>
    <w:rsid w:val="004865D5"/>
    <w:rsid w:val="004866C8"/>
    <w:rsid w:val="00493965"/>
    <w:rsid w:val="004B0B97"/>
    <w:rsid w:val="005070DE"/>
    <w:rsid w:val="0052409E"/>
    <w:rsid w:val="0052791E"/>
    <w:rsid w:val="00544FFD"/>
    <w:rsid w:val="005945C6"/>
    <w:rsid w:val="0059532E"/>
    <w:rsid w:val="005A112B"/>
    <w:rsid w:val="005D44A4"/>
    <w:rsid w:val="005E0D6F"/>
    <w:rsid w:val="00640021"/>
    <w:rsid w:val="006906B1"/>
    <w:rsid w:val="006A46D5"/>
    <w:rsid w:val="006B3B95"/>
    <w:rsid w:val="006B4894"/>
    <w:rsid w:val="006F032A"/>
    <w:rsid w:val="006F437C"/>
    <w:rsid w:val="0073390B"/>
    <w:rsid w:val="00746A8D"/>
    <w:rsid w:val="00760D6E"/>
    <w:rsid w:val="00766679"/>
    <w:rsid w:val="00785C76"/>
    <w:rsid w:val="007D33B8"/>
    <w:rsid w:val="00810202"/>
    <w:rsid w:val="00821A49"/>
    <w:rsid w:val="00830C0A"/>
    <w:rsid w:val="00853685"/>
    <w:rsid w:val="008610A0"/>
    <w:rsid w:val="008B7D08"/>
    <w:rsid w:val="009031A7"/>
    <w:rsid w:val="0092482A"/>
    <w:rsid w:val="00955A53"/>
    <w:rsid w:val="009864E8"/>
    <w:rsid w:val="009948CF"/>
    <w:rsid w:val="009A34CC"/>
    <w:rsid w:val="009C4F93"/>
    <w:rsid w:val="00A03237"/>
    <w:rsid w:val="00A22F4C"/>
    <w:rsid w:val="00A23369"/>
    <w:rsid w:val="00A23F6D"/>
    <w:rsid w:val="00A3389E"/>
    <w:rsid w:val="00A605BC"/>
    <w:rsid w:val="00A77969"/>
    <w:rsid w:val="00AA01EE"/>
    <w:rsid w:val="00AB105D"/>
    <w:rsid w:val="00AD04DF"/>
    <w:rsid w:val="00AE7B5C"/>
    <w:rsid w:val="00B3678D"/>
    <w:rsid w:val="00B464F2"/>
    <w:rsid w:val="00B722F1"/>
    <w:rsid w:val="00B9220A"/>
    <w:rsid w:val="00BD294B"/>
    <w:rsid w:val="00BF1900"/>
    <w:rsid w:val="00C04C71"/>
    <w:rsid w:val="00C25B18"/>
    <w:rsid w:val="00C44A97"/>
    <w:rsid w:val="00C45FD4"/>
    <w:rsid w:val="00C622AD"/>
    <w:rsid w:val="00D100F4"/>
    <w:rsid w:val="00D21F14"/>
    <w:rsid w:val="00D656F9"/>
    <w:rsid w:val="00D845F2"/>
    <w:rsid w:val="00D954D1"/>
    <w:rsid w:val="00DC3B6A"/>
    <w:rsid w:val="00DD591C"/>
    <w:rsid w:val="00E21B53"/>
    <w:rsid w:val="00E57D53"/>
    <w:rsid w:val="00EA0357"/>
    <w:rsid w:val="00EB6A8D"/>
    <w:rsid w:val="00EC41E4"/>
    <w:rsid w:val="00F56D98"/>
    <w:rsid w:val="00F61311"/>
    <w:rsid w:val="00F72D1C"/>
    <w:rsid w:val="00F76975"/>
    <w:rsid w:val="00FC5ACA"/>
    <w:rsid w:val="00FD4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183A239"/>
  <w15:docId w15:val="{5811A51B-43CA-4D16-BBD5-863BB3DA3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DD59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D591C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DD59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D591C"/>
  </w:style>
  <w:style w:type="paragraph" w:styleId="Pieddepage">
    <w:name w:val="footer"/>
    <w:basedOn w:val="Normal"/>
    <w:link w:val="PieddepageCar"/>
    <w:uiPriority w:val="99"/>
    <w:unhideWhenUsed/>
    <w:rsid w:val="00DD59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D591C"/>
  </w:style>
  <w:style w:type="character" w:styleId="Emphaseintense">
    <w:name w:val="Intense Emphasis"/>
    <w:basedOn w:val="Policepardfaut"/>
    <w:uiPriority w:val="21"/>
    <w:qFormat/>
    <w:rsid w:val="003050D5"/>
    <w:rPr>
      <w:b/>
      <w:bCs/>
      <w:i/>
      <w:iCs/>
      <w:color w:val="4F81BD" w:themeColor="accent1"/>
    </w:rPr>
  </w:style>
  <w:style w:type="paragraph" w:styleId="Paragraphedeliste">
    <w:name w:val="List Paragraph"/>
    <w:basedOn w:val="Normal"/>
    <w:uiPriority w:val="34"/>
    <w:qFormat/>
    <w:rsid w:val="0039159F"/>
    <w:pPr>
      <w:spacing w:after="120"/>
      <w:ind w:left="720"/>
      <w:contextualSpacing/>
      <w:jc w:val="both"/>
    </w:pPr>
    <w:rPr>
      <w:rFonts w:ascii="Palatino Linotype" w:eastAsia="Calibri" w:hAnsi="Palatino Linotype" w:cs="Times New Roman"/>
      <w:sz w:val="20"/>
    </w:rPr>
  </w:style>
  <w:style w:type="table" w:styleId="Grilledutableau">
    <w:name w:val="Table Grid"/>
    <w:basedOn w:val="TableauNormal"/>
    <w:uiPriority w:val="59"/>
    <w:rsid w:val="00760D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4.emf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emf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541868-53CE-486C-9E15-6AC201DC71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7</Pages>
  <Words>1711</Words>
  <Characters>9415</Characters>
  <Application>Microsoft Office Word</Application>
  <DocSecurity>0</DocSecurity>
  <Lines>78</Lines>
  <Paragraphs>22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VM Constructions</Company>
  <LinksUpToDate>false</LinksUpToDate>
  <CharactersWithSpaces>11104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Arnaud Laplanche</dc:creator>
  <cp:lastModifiedBy>vm</cp:lastModifiedBy>
  <cp:revision>8</cp:revision>
  <cp:lastPrinted>2016-04-08T08:26:00Z</cp:lastPrinted>
  <dcterms:created xsi:type="dcterms:W3CDTF">2016-04-05T17:00:00Z</dcterms:created>
  <dcterms:modified xsi:type="dcterms:W3CDTF">2016-04-08T08:27:00Z</dcterms:modified>
</cp:coreProperties>
</file>