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9A7" w:rsidRPr="005448A3" w:rsidRDefault="005E29A7" w:rsidP="00D02E6D">
      <w:pPr>
        <w:pStyle w:val="GCC-Texte"/>
      </w:pPr>
    </w:p>
    <w:p w:rsidR="005E29A7" w:rsidRDefault="005E29A7" w:rsidP="00D02E6D">
      <w:pPr>
        <w:pStyle w:val="GCC-Texte"/>
      </w:pPr>
    </w:p>
    <w:p w:rsidR="00CA3B9E" w:rsidRDefault="00CA3B9E" w:rsidP="00D02E6D">
      <w:pPr>
        <w:pStyle w:val="GCC-Texte"/>
      </w:pPr>
    </w:p>
    <w:p w:rsidR="00CA3B9E" w:rsidRPr="00CA3B9E" w:rsidRDefault="00CA3B9E" w:rsidP="00D02E6D">
      <w:pPr>
        <w:pStyle w:val="GCC-Texte"/>
      </w:pPr>
    </w:p>
    <w:p w:rsidR="00387DCB" w:rsidRDefault="00387DCB" w:rsidP="00D02E6D">
      <w:pPr>
        <w:pStyle w:val="GCC-Texte"/>
      </w:pPr>
    </w:p>
    <w:p w:rsidR="00D02E6D" w:rsidRDefault="00D02E6D" w:rsidP="00D02E6D">
      <w:pPr>
        <w:pStyle w:val="GCC-Texte"/>
      </w:pPr>
    </w:p>
    <w:p w:rsidR="00D02E6D" w:rsidRDefault="00D02E6D" w:rsidP="00D02E6D">
      <w:pPr>
        <w:pStyle w:val="GCC-Texte"/>
      </w:pPr>
    </w:p>
    <w:p w:rsidR="00D02E6D" w:rsidRDefault="00D02E6D" w:rsidP="00D02E6D">
      <w:pPr>
        <w:pStyle w:val="GCC-Texte"/>
      </w:pPr>
    </w:p>
    <w:p w:rsidR="00E1084B" w:rsidRDefault="00E1084B" w:rsidP="00D02E6D">
      <w:pPr>
        <w:pStyle w:val="GCC-Texte"/>
      </w:pPr>
    </w:p>
    <w:p w:rsidR="00D02E6D" w:rsidRDefault="00D02E6D" w:rsidP="00D02E6D">
      <w:pPr>
        <w:pStyle w:val="GCC-Texte"/>
      </w:pPr>
    </w:p>
    <w:p w:rsidR="00E1084B" w:rsidRDefault="00E1084B" w:rsidP="005448A3"/>
    <w:tbl>
      <w:tblPr>
        <w:tblStyle w:val="Grilledutableau"/>
        <w:tblpPr w:leftFromText="141" w:rightFromText="141" w:vertAnchor="text" w:horzAnchor="margin" w:tblpY="1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6"/>
      </w:tblGrid>
      <w:tr w:rsidR="00E1084B" w:rsidRPr="00FD6EFF" w:rsidTr="00205479">
        <w:tc>
          <w:tcPr>
            <w:tcW w:w="10606" w:type="dxa"/>
            <w:shd w:val="clear" w:color="auto" w:fill="800000"/>
          </w:tcPr>
          <w:p w:rsidR="00E1084B" w:rsidRPr="00205479" w:rsidRDefault="00B83380" w:rsidP="00205479">
            <w:pPr>
              <w:pStyle w:val="En-ttedetabledesmatires"/>
              <w:jc w:val="right"/>
              <w:rPr>
                <w:rFonts w:ascii="Arial" w:hAnsi="Arial" w:cs="Arial"/>
                <w:color w:val="FFFFFF" w:themeColor="background1"/>
                <w:sz w:val="60"/>
                <w:szCs w:val="60"/>
              </w:rPr>
            </w:pPr>
            <w:r>
              <w:rPr>
                <w:rFonts w:ascii="Arial" w:hAnsi="Arial" w:cs="Arial"/>
                <w:color w:val="FFFFFF" w:themeColor="background1"/>
                <w:sz w:val="60"/>
                <w:szCs w:val="60"/>
              </w:rPr>
              <w:t xml:space="preserve">4- </w:t>
            </w:r>
            <w:r w:rsidR="003271E7">
              <w:rPr>
                <w:rFonts w:ascii="Arial" w:hAnsi="Arial" w:cs="Arial"/>
                <w:color w:val="FFFFFF" w:themeColor="background1"/>
                <w:sz w:val="60"/>
                <w:szCs w:val="60"/>
              </w:rPr>
              <w:t>Mémoire</w:t>
            </w:r>
            <w:r w:rsidR="00205479">
              <w:rPr>
                <w:rFonts w:ascii="Arial" w:hAnsi="Arial" w:cs="Arial"/>
                <w:color w:val="FFFFFF" w:themeColor="background1"/>
                <w:sz w:val="60"/>
                <w:szCs w:val="60"/>
              </w:rPr>
              <w:t xml:space="preserve"> Technique</w:t>
            </w:r>
            <w:r w:rsidR="00F2224D">
              <w:rPr>
                <w:rFonts w:ascii="Arial" w:hAnsi="Arial" w:cs="Arial"/>
                <w:color w:val="FFFFFF" w:themeColor="background1"/>
                <w:sz w:val="60"/>
                <w:szCs w:val="60"/>
              </w:rPr>
              <w:t xml:space="preserve"> Structure</w:t>
            </w:r>
          </w:p>
          <w:p w:rsidR="00E1084B" w:rsidRPr="00FD6EFF" w:rsidRDefault="00E1084B" w:rsidP="00E1084B"/>
        </w:tc>
      </w:tr>
      <w:tr w:rsidR="00E1084B" w:rsidRPr="00FD6EFF" w:rsidTr="00205479">
        <w:tc>
          <w:tcPr>
            <w:tcW w:w="10606" w:type="dxa"/>
            <w:shd w:val="clear" w:color="auto" w:fill="auto"/>
          </w:tcPr>
          <w:p w:rsidR="009F010C" w:rsidRDefault="003271E7" w:rsidP="00205479">
            <w:pPr>
              <w:jc w:val="both"/>
              <w:rPr>
                <w:rFonts w:ascii="Arial" w:hAnsi="Arial" w:cs="Arial"/>
                <w:color w:val="7F7F7F" w:themeColor="text1" w:themeTint="80"/>
                <w:sz w:val="40"/>
                <w:szCs w:val="40"/>
              </w:rPr>
            </w:pPr>
            <w:r>
              <w:rPr>
                <w:rFonts w:ascii="Arial" w:hAnsi="Arial" w:cs="Arial"/>
                <w:color w:val="7F7F7F" w:themeColor="text1" w:themeTint="80"/>
                <w:sz w:val="40"/>
                <w:szCs w:val="40"/>
              </w:rPr>
              <w:t>Hôtel MADEMOISELLE</w:t>
            </w:r>
          </w:p>
          <w:p w:rsidR="00205479" w:rsidRDefault="003271E7" w:rsidP="003271E7">
            <w:pPr>
              <w:jc w:val="both"/>
              <w:rPr>
                <w:rFonts w:ascii="Arial" w:hAnsi="Arial" w:cs="Arial"/>
                <w:color w:val="7F7F7F" w:themeColor="text1" w:themeTint="80"/>
                <w:sz w:val="40"/>
                <w:szCs w:val="40"/>
                <w:vertAlign w:val="superscript"/>
              </w:rPr>
            </w:pPr>
            <w:r>
              <w:rPr>
                <w:rFonts w:ascii="Arial" w:hAnsi="Arial" w:cs="Arial"/>
                <w:color w:val="7F7F7F" w:themeColor="text1" w:themeTint="80"/>
                <w:sz w:val="40"/>
                <w:szCs w:val="40"/>
              </w:rPr>
              <w:t>Réhabilitation – Extension - Paris 15</w:t>
            </w:r>
            <w:r w:rsidR="00F2224D">
              <w:rPr>
                <w:rFonts w:ascii="Arial" w:hAnsi="Arial" w:cs="Arial"/>
                <w:color w:val="7F7F7F" w:themeColor="text1" w:themeTint="80"/>
                <w:sz w:val="40"/>
                <w:szCs w:val="40"/>
                <w:vertAlign w:val="superscript"/>
              </w:rPr>
              <w:t>ème</w:t>
            </w:r>
          </w:p>
          <w:p w:rsidR="00F2224D" w:rsidRPr="00FD6EFF" w:rsidRDefault="00F2224D" w:rsidP="003271E7">
            <w:pPr>
              <w:jc w:val="both"/>
              <w:rPr>
                <w:rFonts w:ascii="Arial" w:hAnsi="Arial" w:cs="Arial"/>
                <w:color w:val="7F7F7F" w:themeColor="text1" w:themeTint="80"/>
                <w:sz w:val="40"/>
                <w:szCs w:val="40"/>
              </w:rPr>
            </w:pPr>
            <w:bookmarkStart w:id="0" w:name="_GoBack"/>
            <w:bookmarkEnd w:id="0"/>
          </w:p>
        </w:tc>
      </w:tr>
    </w:tbl>
    <w:p w:rsidR="00E1084B" w:rsidRPr="00FD6EFF" w:rsidRDefault="00E1084B" w:rsidP="00D02E6D">
      <w:pPr>
        <w:pStyle w:val="GCC-Texte"/>
      </w:pPr>
    </w:p>
    <w:p w:rsidR="00E1084B" w:rsidRPr="00FD6EFF" w:rsidRDefault="00E1084B" w:rsidP="00D02E6D">
      <w:pPr>
        <w:pStyle w:val="GCC-Texte"/>
      </w:pPr>
    </w:p>
    <w:p w:rsidR="00E1084B" w:rsidRPr="00FD6EFF" w:rsidRDefault="00E1084B" w:rsidP="00D02E6D">
      <w:pPr>
        <w:pStyle w:val="GCC-Texte"/>
      </w:pPr>
    </w:p>
    <w:p w:rsidR="00D02E6D" w:rsidRPr="00FD6EFF" w:rsidRDefault="00D02E6D" w:rsidP="00D02E6D">
      <w:pPr>
        <w:pStyle w:val="GCC-Texte"/>
      </w:pPr>
    </w:p>
    <w:p w:rsidR="00E1084B" w:rsidRPr="00FD6EFF" w:rsidRDefault="00E1084B" w:rsidP="00D02E6D">
      <w:pPr>
        <w:pStyle w:val="GCC-Texte"/>
      </w:pPr>
    </w:p>
    <w:p w:rsidR="009F4E0F" w:rsidRPr="00FD6EFF" w:rsidRDefault="009F4E0F" w:rsidP="00D02E6D">
      <w:pPr>
        <w:pStyle w:val="GCC-Texte"/>
      </w:pPr>
    </w:p>
    <w:p w:rsidR="00262FF8" w:rsidRPr="007B6FFD" w:rsidRDefault="00036866" w:rsidP="00262FF8">
      <w:pPr>
        <w:jc w:val="center"/>
        <w:rPr>
          <w:b/>
          <w:color w:val="FFFFFF" w:themeColor="background1"/>
          <w:sz w:val="40"/>
          <w:szCs w:val="40"/>
        </w:rPr>
      </w:pPr>
      <w:r w:rsidRPr="00FD6EFF">
        <w:br w:type="page"/>
      </w:r>
      <w:r w:rsidR="007B6FFD" w:rsidRPr="009F010C">
        <w:rPr>
          <w:b/>
          <w:color w:val="FFFFFF" w:themeColor="background1"/>
          <w:sz w:val="40"/>
          <w:szCs w:val="40"/>
          <w:highlight w:val="darkRed"/>
          <w:shd w:val="clear" w:color="auto" w:fill="FFC000"/>
        </w:rPr>
        <w:lastRenderedPageBreak/>
        <w:t>- S</w:t>
      </w:r>
      <w:r w:rsidR="00262FF8" w:rsidRPr="009F010C">
        <w:rPr>
          <w:b/>
          <w:color w:val="FFFFFF" w:themeColor="background1"/>
          <w:sz w:val="40"/>
          <w:szCs w:val="40"/>
          <w:highlight w:val="darkRed"/>
          <w:shd w:val="clear" w:color="auto" w:fill="FFC000"/>
        </w:rPr>
        <w:t>OMMAIR</w:t>
      </w:r>
      <w:r w:rsidR="007B6FFD" w:rsidRPr="009F010C">
        <w:rPr>
          <w:b/>
          <w:color w:val="FFFFFF" w:themeColor="background1"/>
          <w:sz w:val="40"/>
          <w:szCs w:val="40"/>
          <w:highlight w:val="darkRed"/>
          <w:shd w:val="clear" w:color="auto" w:fill="FFC000"/>
        </w:rPr>
        <w:t>E -</w:t>
      </w:r>
      <w:r w:rsidR="007B6FFD" w:rsidRPr="009F010C">
        <w:rPr>
          <w:b/>
          <w:color w:val="FFFFFF" w:themeColor="background1"/>
          <w:sz w:val="40"/>
          <w:szCs w:val="40"/>
          <w:shd w:val="clear" w:color="auto" w:fill="FFC000"/>
        </w:rPr>
        <w:t xml:space="preserve">         </w:t>
      </w:r>
    </w:p>
    <w:p w:rsidR="00282B9C" w:rsidRDefault="00792B14">
      <w:pPr>
        <w:pStyle w:val="TM4"/>
        <w:tabs>
          <w:tab w:val="right" w:leader="dot" w:pos="10456"/>
        </w:tabs>
        <w:rPr>
          <w:rFonts w:eastAsiaTheme="minorEastAsia" w:cstheme="minorBidi"/>
          <w:b w:val="0"/>
          <w:noProof/>
          <w:color w:val="auto"/>
          <w:sz w:val="22"/>
          <w:szCs w:val="22"/>
          <w:lang w:eastAsia="fr-FR"/>
        </w:rPr>
      </w:pPr>
      <w:r w:rsidRPr="00FD6EFF">
        <w:rPr>
          <w:b w:val="0"/>
          <w:szCs w:val="20"/>
        </w:rPr>
        <w:fldChar w:fldCharType="begin"/>
      </w:r>
      <w:r w:rsidR="00EF75D0" w:rsidRPr="00FD6EFF">
        <w:rPr>
          <w:b w:val="0"/>
          <w:szCs w:val="20"/>
        </w:rPr>
        <w:instrText xml:space="preserve"> TOC \o "1-2" \f \t "Titre 3;3;Titre 4;4;Titre 5;5;GCC-Intro-Conclu;4;GCC-Sous-titre 2;3" </w:instrText>
      </w:r>
      <w:r w:rsidRPr="00FD6EFF">
        <w:rPr>
          <w:b w:val="0"/>
          <w:szCs w:val="20"/>
        </w:rPr>
        <w:fldChar w:fldCharType="separate"/>
      </w:r>
      <w:r w:rsidR="00282B9C">
        <w:rPr>
          <w:noProof/>
        </w:rPr>
        <w:t>Introduction</w:t>
      </w:r>
      <w:r w:rsidR="00282B9C">
        <w:rPr>
          <w:noProof/>
        </w:rPr>
        <w:tab/>
      </w:r>
      <w:r w:rsidR="00282B9C">
        <w:rPr>
          <w:noProof/>
        </w:rPr>
        <w:fldChar w:fldCharType="begin"/>
      </w:r>
      <w:r w:rsidR="00282B9C">
        <w:rPr>
          <w:noProof/>
        </w:rPr>
        <w:instrText xml:space="preserve"> PAGEREF _Toc380760429 \h </w:instrText>
      </w:r>
      <w:r w:rsidR="00282B9C">
        <w:rPr>
          <w:noProof/>
        </w:rPr>
      </w:r>
      <w:r w:rsidR="00282B9C">
        <w:rPr>
          <w:noProof/>
        </w:rPr>
        <w:fldChar w:fldCharType="separate"/>
      </w:r>
      <w:r w:rsidR="00282B9C">
        <w:rPr>
          <w:noProof/>
        </w:rPr>
        <w:t>3</w:t>
      </w:r>
      <w:r w:rsidR="00282B9C">
        <w:rPr>
          <w:noProof/>
        </w:rPr>
        <w:fldChar w:fldCharType="end"/>
      </w:r>
    </w:p>
    <w:p w:rsidR="00282B9C" w:rsidRDefault="00282B9C">
      <w:pPr>
        <w:pStyle w:val="TM1"/>
        <w:tabs>
          <w:tab w:val="left" w:pos="660"/>
          <w:tab w:val="right" w:leader="dot" w:pos="10456"/>
        </w:tabs>
        <w:rPr>
          <w:rFonts w:eastAsiaTheme="minorEastAsia" w:cstheme="minorBidi"/>
          <w:b w:val="0"/>
          <w:bCs w:val="0"/>
          <w:caps w:val="0"/>
          <w:noProof/>
          <w:color w:val="auto"/>
          <w:sz w:val="22"/>
          <w:szCs w:val="22"/>
          <w:lang w:eastAsia="fr-FR"/>
        </w:rPr>
      </w:pPr>
      <w:r w:rsidRPr="00544640">
        <w:rPr>
          <w:noProof/>
        </w:rPr>
        <w:t>1.</w:t>
      </w:r>
      <w:r>
        <w:rPr>
          <w:rFonts w:eastAsiaTheme="minorEastAsia" w:cstheme="minorBidi"/>
          <w:b w:val="0"/>
          <w:bCs w:val="0"/>
          <w:caps w:val="0"/>
          <w:noProof/>
          <w:color w:val="auto"/>
          <w:sz w:val="22"/>
          <w:szCs w:val="22"/>
          <w:lang w:eastAsia="fr-FR"/>
        </w:rPr>
        <w:tab/>
      </w:r>
      <w:r>
        <w:rPr>
          <w:noProof/>
        </w:rPr>
        <w:t>ANALYSE PREALABLE</w:t>
      </w:r>
      <w:r>
        <w:rPr>
          <w:noProof/>
        </w:rPr>
        <w:tab/>
      </w:r>
      <w:r>
        <w:rPr>
          <w:noProof/>
        </w:rPr>
        <w:fldChar w:fldCharType="begin"/>
      </w:r>
      <w:r>
        <w:rPr>
          <w:noProof/>
        </w:rPr>
        <w:instrText xml:space="preserve"> PAGEREF _Toc380760430 \h </w:instrText>
      </w:r>
      <w:r>
        <w:rPr>
          <w:noProof/>
        </w:rPr>
      </w:r>
      <w:r>
        <w:rPr>
          <w:noProof/>
        </w:rPr>
        <w:fldChar w:fldCharType="separate"/>
      </w:r>
      <w:r>
        <w:rPr>
          <w:noProof/>
        </w:rPr>
        <w:t>3</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1.1.</w:t>
      </w:r>
      <w:r>
        <w:rPr>
          <w:rFonts w:eastAsiaTheme="minorEastAsia" w:cstheme="minorBidi"/>
          <w:b w:val="0"/>
          <w:smallCaps w:val="0"/>
          <w:noProof/>
          <w:sz w:val="22"/>
          <w:szCs w:val="22"/>
          <w:lang w:eastAsia="fr-FR"/>
        </w:rPr>
        <w:tab/>
      </w:r>
      <w:r>
        <w:rPr>
          <w:noProof/>
        </w:rPr>
        <w:t>Constat Préalable</w:t>
      </w:r>
      <w:r>
        <w:rPr>
          <w:noProof/>
        </w:rPr>
        <w:tab/>
      </w:r>
      <w:r>
        <w:rPr>
          <w:noProof/>
        </w:rPr>
        <w:fldChar w:fldCharType="begin"/>
      </w:r>
      <w:r>
        <w:rPr>
          <w:noProof/>
        </w:rPr>
        <w:instrText xml:space="preserve"> PAGEREF _Toc380760431 \h </w:instrText>
      </w:r>
      <w:r>
        <w:rPr>
          <w:noProof/>
        </w:rPr>
      </w:r>
      <w:r>
        <w:rPr>
          <w:noProof/>
        </w:rPr>
        <w:fldChar w:fldCharType="separate"/>
      </w:r>
      <w:r>
        <w:rPr>
          <w:noProof/>
        </w:rPr>
        <w:t>3</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1.1.1.</w:t>
      </w:r>
      <w:r>
        <w:rPr>
          <w:rFonts w:eastAsiaTheme="minorEastAsia" w:cstheme="minorBidi"/>
          <w:iCs w:val="0"/>
          <w:noProof/>
          <w:szCs w:val="22"/>
          <w:lang w:eastAsia="fr-FR"/>
        </w:rPr>
        <w:tab/>
      </w:r>
      <w:r>
        <w:rPr>
          <w:noProof/>
        </w:rPr>
        <w:t>Relatif aux existants dans l’emprise du bâtiment</w:t>
      </w:r>
      <w:r>
        <w:rPr>
          <w:noProof/>
        </w:rPr>
        <w:tab/>
      </w:r>
      <w:r>
        <w:rPr>
          <w:noProof/>
        </w:rPr>
        <w:fldChar w:fldCharType="begin"/>
      </w:r>
      <w:r>
        <w:rPr>
          <w:noProof/>
        </w:rPr>
        <w:instrText xml:space="preserve"> PAGEREF _Toc380760432 \h </w:instrText>
      </w:r>
      <w:r>
        <w:rPr>
          <w:noProof/>
        </w:rPr>
      </w:r>
      <w:r>
        <w:rPr>
          <w:noProof/>
        </w:rPr>
        <w:fldChar w:fldCharType="separate"/>
      </w:r>
      <w:r>
        <w:rPr>
          <w:noProof/>
        </w:rPr>
        <w:t>3</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1.1.2.</w:t>
      </w:r>
      <w:r>
        <w:rPr>
          <w:rFonts w:eastAsiaTheme="minorEastAsia" w:cstheme="minorBidi"/>
          <w:iCs w:val="0"/>
          <w:noProof/>
          <w:szCs w:val="22"/>
          <w:lang w:eastAsia="fr-FR"/>
        </w:rPr>
        <w:tab/>
      </w:r>
      <w:r>
        <w:rPr>
          <w:noProof/>
        </w:rPr>
        <w:t>Relatif aux mitoyens</w:t>
      </w:r>
      <w:r>
        <w:rPr>
          <w:noProof/>
        </w:rPr>
        <w:tab/>
      </w:r>
      <w:r>
        <w:rPr>
          <w:noProof/>
        </w:rPr>
        <w:fldChar w:fldCharType="begin"/>
      </w:r>
      <w:r>
        <w:rPr>
          <w:noProof/>
        </w:rPr>
        <w:instrText xml:space="preserve"> PAGEREF _Toc380760433 \h </w:instrText>
      </w:r>
      <w:r>
        <w:rPr>
          <w:noProof/>
        </w:rPr>
      </w:r>
      <w:r>
        <w:rPr>
          <w:noProof/>
        </w:rPr>
        <w:fldChar w:fldCharType="separate"/>
      </w:r>
      <w:r>
        <w:rPr>
          <w:noProof/>
        </w:rPr>
        <w:t>4</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1.1.3.</w:t>
      </w:r>
      <w:r>
        <w:rPr>
          <w:rFonts w:eastAsiaTheme="minorEastAsia" w:cstheme="minorBidi"/>
          <w:iCs w:val="0"/>
          <w:noProof/>
          <w:szCs w:val="22"/>
          <w:lang w:eastAsia="fr-FR"/>
        </w:rPr>
        <w:tab/>
      </w:r>
      <w:r>
        <w:rPr>
          <w:noProof/>
        </w:rPr>
        <w:t>Reconnaissances géotechnique et contrainte de sol</w:t>
      </w:r>
      <w:r>
        <w:rPr>
          <w:noProof/>
        </w:rPr>
        <w:tab/>
      </w:r>
      <w:r>
        <w:rPr>
          <w:noProof/>
        </w:rPr>
        <w:fldChar w:fldCharType="begin"/>
      </w:r>
      <w:r>
        <w:rPr>
          <w:noProof/>
        </w:rPr>
        <w:instrText xml:space="preserve"> PAGEREF _Toc380760434 \h </w:instrText>
      </w:r>
      <w:r>
        <w:rPr>
          <w:noProof/>
        </w:rPr>
      </w:r>
      <w:r>
        <w:rPr>
          <w:noProof/>
        </w:rPr>
        <w:fldChar w:fldCharType="separate"/>
      </w:r>
      <w:r>
        <w:rPr>
          <w:noProof/>
        </w:rPr>
        <w:t>4</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1.2.</w:t>
      </w:r>
      <w:r>
        <w:rPr>
          <w:rFonts w:eastAsiaTheme="minorEastAsia" w:cstheme="minorBidi"/>
          <w:b w:val="0"/>
          <w:smallCaps w:val="0"/>
          <w:noProof/>
          <w:sz w:val="22"/>
          <w:szCs w:val="22"/>
          <w:lang w:eastAsia="fr-FR"/>
        </w:rPr>
        <w:tab/>
      </w:r>
      <w:r>
        <w:rPr>
          <w:noProof/>
        </w:rPr>
        <w:t>Hypothèses de Charges</w:t>
      </w:r>
      <w:r>
        <w:rPr>
          <w:noProof/>
        </w:rPr>
        <w:tab/>
      </w:r>
      <w:r>
        <w:rPr>
          <w:noProof/>
        </w:rPr>
        <w:fldChar w:fldCharType="begin"/>
      </w:r>
      <w:r>
        <w:rPr>
          <w:noProof/>
        </w:rPr>
        <w:instrText xml:space="preserve"> PAGEREF _Toc380760435 \h </w:instrText>
      </w:r>
      <w:r>
        <w:rPr>
          <w:noProof/>
        </w:rPr>
      </w:r>
      <w:r>
        <w:rPr>
          <w:noProof/>
        </w:rPr>
        <w:fldChar w:fldCharType="separate"/>
      </w:r>
      <w:r>
        <w:rPr>
          <w:noProof/>
        </w:rPr>
        <w:t>6</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1.2.1.</w:t>
      </w:r>
      <w:r>
        <w:rPr>
          <w:rFonts w:eastAsiaTheme="minorEastAsia" w:cstheme="minorBidi"/>
          <w:iCs w:val="0"/>
          <w:noProof/>
          <w:szCs w:val="22"/>
          <w:lang w:eastAsia="fr-FR"/>
        </w:rPr>
        <w:tab/>
      </w:r>
      <w:r>
        <w:rPr>
          <w:noProof/>
        </w:rPr>
        <w:t>Charges Permanentes</w:t>
      </w:r>
      <w:r>
        <w:rPr>
          <w:noProof/>
        </w:rPr>
        <w:tab/>
      </w:r>
      <w:r>
        <w:rPr>
          <w:noProof/>
        </w:rPr>
        <w:fldChar w:fldCharType="begin"/>
      </w:r>
      <w:r>
        <w:rPr>
          <w:noProof/>
        </w:rPr>
        <w:instrText xml:space="preserve"> PAGEREF _Toc380760436 \h </w:instrText>
      </w:r>
      <w:r>
        <w:rPr>
          <w:noProof/>
        </w:rPr>
      </w:r>
      <w:r>
        <w:rPr>
          <w:noProof/>
        </w:rPr>
        <w:fldChar w:fldCharType="separate"/>
      </w:r>
      <w:r>
        <w:rPr>
          <w:noProof/>
        </w:rPr>
        <w:t>6</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1.2.2.</w:t>
      </w:r>
      <w:r>
        <w:rPr>
          <w:rFonts w:eastAsiaTheme="minorEastAsia" w:cstheme="minorBidi"/>
          <w:iCs w:val="0"/>
          <w:noProof/>
          <w:szCs w:val="22"/>
          <w:lang w:eastAsia="fr-FR"/>
        </w:rPr>
        <w:tab/>
      </w:r>
      <w:r>
        <w:rPr>
          <w:noProof/>
        </w:rPr>
        <w:t>Surcharges d’Exploitations</w:t>
      </w:r>
      <w:r>
        <w:rPr>
          <w:noProof/>
        </w:rPr>
        <w:tab/>
      </w:r>
      <w:r>
        <w:rPr>
          <w:noProof/>
        </w:rPr>
        <w:fldChar w:fldCharType="begin"/>
      </w:r>
      <w:r>
        <w:rPr>
          <w:noProof/>
        </w:rPr>
        <w:instrText xml:space="preserve"> PAGEREF _Toc380760437 \h </w:instrText>
      </w:r>
      <w:r>
        <w:rPr>
          <w:noProof/>
        </w:rPr>
      </w:r>
      <w:r>
        <w:rPr>
          <w:noProof/>
        </w:rPr>
        <w:fldChar w:fldCharType="separate"/>
      </w:r>
      <w:r>
        <w:rPr>
          <w:noProof/>
        </w:rPr>
        <w:t>6</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1.3.</w:t>
      </w:r>
      <w:r>
        <w:rPr>
          <w:rFonts w:eastAsiaTheme="minorEastAsia" w:cstheme="minorBidi"/>
          <w:b w:val="0"/>
          <w:smallCaps w:val="0"/>
          <w:noProof/>
          <w:sz w:val="22"/>
          <w:szCs w:val="22"/>
          <w:lang w:eastAsia="fr-FR"/>
        </w:rPr>
        <w:tab/>
      </w:r>
      <w:r>
        <w:rPr>
          <w:noProof/>
        </w:rPr>
        <w:t>Efforts Climatiques</w:t>
      </w:r>
      <w:r>
        <w:rPr>
          <w:noProof/>
        </w:rPr>
        <w:tab/>
      </w:r>
      <w:r>
        <w:rPr>
          <w:noProof/>
        </w:rPr>
        <w:fldChar w:fldCharType="begin"/>
      </w:r>
      <w:r>
        <w:rPr>
          <w:noProof/>
        </w:rPr>
        <w:instrText xml:space="preserve"> PAGEREF _Toc380760438 \h </w:instrText>
      </w:r>
      <w:r>
        <w:rPr>
          <w:noProof/>
        </w:rPr>
      </w:r>
      <w:r>
        <w:rPr>
          <w:noProof/>
        </w:rPr>
        <w:fldChar w:fldCharType="separate"/>
      </w:r>
      <w:r>
        <w:rPr>
          <w:noProof/>
        </w:rPr>
        <w:t>8</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1.3.1.</w:t>
      </w:r>
      <w:r>
        <w:rPr>
          <w:rFonts w:eastAsiaTheme="minorEastAsia" w:cstheme="minorBidi"/>
          <w:iCs w:val="0"/>
          <w:noProof/>
          <w:szCs w:val="22"/>
          <w:lang w:eastAsia="fr-FR"/>
        </w:rPr>
        <w:tab/>
      </w:r>
      <w:r>
        <w:rPr>
          <w:noProof/>
        </w:rPr>
        <w:t>Surcharge de Neige</w:t>
      </w:r>
      <w:r>
        <w:rPr>
          <w:noProof/>
        </w:rPr>
        <w:tab/>
      </w:r>
      <w:r>
        <w:rPr>
          <w:noProof/>
        </w:rPr>
        <w:fldChar w:fldCharType="begin"/>
      </w:r>
      <w:r>
        <w:rPr>
          <w:noProof/>
        </w:rPr>
        <w:instrText xml:space="preserve"> PAGEREF _Toc380760439 \h </w:instrText>
      </w:r>
      <w:r>
        <w:rPr>
          <w:noProof/>
        </w:rPr>
      </w:r>
      <w:r>
        <w:rPr>
          <w:noProof/>
        </w:rPr>
        <w:fldChar w:fldCharType="separate"/>
      </w:r>
      <w:r>
        <w:rPr>
          <w:noProof/>
        </w:rPr>
        <w:t>8</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1.3.2.</w:t>
      </w:r>
      <w:r>
        <w:rPr>
          <w:rFonts w:eastAsiaTheme="minorEastAsia" w:cstheme="minorBidi"/>
          <w:iCs w:val="0"/>
          <w:noProof/>
          <w:szCs w:val="22"/>
          <w:lang w:eastAsia="fr-FR"/>
        </w:rPr>
        <w:tab/>
      </w:r>
      <w:r>
        <w:rPr>
          <w:noProof/>
        </w:rPr>
        <w:t>Surcharge de Vent</w:t>
      </w:r>
      <w:r>
        <w:rPr>
          <w:noProof/>
        </w:rPr>
        <w:tab/>
      </w:r>
      <w:r>
        <w:rPr>
          <w:noProof/>
        </w:rPr>
        <w:fldChar w:fldCharType="begin"/>
      </w:r>
      <w:r>
        <w:rPr>
          <w:noProof/>
        </w:rPr>
        <w:instrText xml:space="preserve"> PAGEREF _Toc380760440 \h </w:instrText>
      </w:r>
      <w:r>
        <w:rPr>
          <w:noProof/>
        </w:rPr>
      </w:r>
      <w:r>
        <w:rPr>
          <w:noProof/>
        </w:rPr>
        <w:fldChar w:fldCharType="separate"/>
      </w:r>
      <w:r>
        <w:rPr>
          <w:noProof/>
        </w:rPr>
        <w:t>9</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1.4.</w:t>
      </w:r>
      <w:r>
        <w:rPr>
          <w:rFonts w:eastAsiaTheme="minorEastAsia" w:cstheme="minorBidi"/>
          <w:b w:val="0"/>
          <w:smallCaps w:val="0"/>
          <w:noProof/>
          <w:sz w:val="22"/>
          <w:szCs w:val="22"/>
          <w:lang w:eastAsia="fr-FR"/>
        </w:rPr>
        <w:tab/>
      </w:r>
      <w:r>
        <w:rPr>
          <w:noProof/>
        </w:rPr>
        <w:t>Hypothèses de Dimensionnement</w:t>
      </w:r>
      <w:r>
        <w:rPr>
          <w:noProof/>
        </w:rPr>
        <w:tab/>
      </w:r>
      <w:r>
        <w:rPr>
          <w:noProof/>
        </w:rPr>
        <w:fldChar w:fldCharType="begin"/>
      </w:r>
      <w:r>
        <w:rPr>
          <w:noProof/>
        </w:rPr>
        <w:instrText xml:space="preserve"> PAGEREF _Toc380760441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1.4.1.</w:t>
      </w:r>
      <w:r>
        <w:rPr>
          <w:rFonts w:eastAsiaTheme="minorEastAsia" w:cstheme="minorBidi"/>
          <w:iCs w:val="0"/>
          <w:noProof/>
          <w:szCs w:val="22"/>
          <w:lang w:eastAsia="fr-FR"/>
        </w:rPr>
        <w:tab/>
      </w:r>
      <w:r>
        <w:rPr>
          <w:noProof/>
        </w:rPr>
        <w:t>Catégorie de durée d’utilisation du bâtiment</w:t>
      </w:r>
      <w:r>
        <w:rPr>
          <w:noProof/>
        </w:rPr>
        <w:tab/>
      </w:r>
      <w:r>
        <w:rPr>
          <w:noProof/>
        </w:rPr>
        <w:fldChar w:fldCharType="begin"/>
      </w:r>
      <w:r>
        <w:rPr>
          <w:noProof/>
        </w:rPr>
        <w:instrText xml:space="preserve"> PAGEREF _Toc380760442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1.4.2.</w:t>
      </w:r>
      <w:r>
        <w:rPr>
          <w:rFonts w:eastAsiaTheme="minorEastAsia" w:cstheme="minorBidi"/>
          <w:iCs w:val="0"/>
          <w:noProof/>
          <w:szCs w:val="22"/>
          <w:lang w:eastAsia="fr-FR"/>
        </w:rPr>
        <w:tab/>
      </w:r>
      <w:r>
        <w:rPr>
          <w:noProof/>
        </w:rPr>
        <w:t>Classe structurale</w:t>
      </w:r>
      <w:r>
        <w:rPr>
          <w:noProof/>
        </w:rPr>
        <w:tab/>
      </w:r>
      <w:r>
        <w:rPr>
          <w:noProof/>
        </w:rPr>
        <w:fldChar w:fldCharType="begin"/>
      </w:r>
      <w:r>
        <w:rPr>
          <w:noProof/>
        </w:rPr>
        <w:instrText xml:space="preserve"> PAGEREF _Toc380760443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1.4.3.</w:t>
      </w:r>
      <w:r>
        <w:rPr>
          <w:rFonts w:eastAsiaTheme="minorEastAsia" w:cstheme="minorBidi"/>
          <w:iCs w:val="0"/>
          <w:noProof/>
          <w:szCs w:val="22"/>
          <w:lang w:eastAsia="fr-FR"/>
        </w:rPr>
        <w:tab/>
      </w:r>
      <w:r>
        <w:rPr>
          <w:noProof/>
        </w:rPr>
        <w:t>Classe de fiabilité</w:t>
      </w:r>
      <w:r>
        <w:rPr>
          <w:noProof/>
        </w:rPr>
        <w:tab/>
      </w:r>
      <w:r>
        <w:rPr>
          <w:noProof/>
        </w:rPr>
        <w:fldChar w:fldCharType="begin"/>
      </w:r>
      <w:r>
        <w:rPr>
          <w:noProof/>
        </w:rPr>
        <w:instrText xml:space="preserve"> PAGEREF _Toc380760444 \h </w:instrText>
      </w:r>
      <w:r>
        <w:rPr>
          <w:noProof/>
        </w:rPr>
      </w:r>
      <w:r>
        <w:rPr>
          <w:noProof/>
        </w:rPr>
        <w:fldChar w:fldCharType="separate"/>
      </w:r>
      <w:r>
        <w:rPr>
          <w:noProof/>
        </w:rPr>
        <w:t>9</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1.4.4.</w:t>
      </w:r>
      <w:r>
        <w:rPr>
          <w:rFonts w:eastAsiaTheme="minorEastAsia" w:cstheme="minorBidi"/>
          <w:iCs w:val="0"/>
          <w:noProof/>
          <w:szCs w:val="22"/>
          <w:lang w:eastAsia="fr-FR"/>
        </w:rPr>
        <w:tab/>
      </w:r>
      <w:r>
        <w:rPr>
          <w:noProof/>
        </w:rPr>
        <w:t>Degré Coupe feu :</w:t>
      </w:r>
      <w:r>
        <w:rPr>
          <w:noProof/>
        </w:rPr>
        <w:tab/>
      </w:r>
      <w:r>
        <w:rPr>
          <w:noProof/>
        </w:rPr>
        <w:fldChar w:fldCharType="begin"/>
      </w:r>
      <w:r>
        <w:rPr>
          <w:noProof/>
        </w:rPr>
        <w:instrText xml:space="preserve"> PAGEREF _Toc380760445 \h </w:instrText>
      </w:r>
      <w:r>
        <w:rPr>
          <w:noProof/>
        </w:rPr>
      </w:r>
      <w:r>
        <w:rPr>
          <w:noProof/>
        </w:rPr>
        <w:fldChar w:fldCharType="separate"/>
      </w:r>
      <w:r>
        <w:rPr>
          <w:noProof/>
        </w:rPr>
        <w:t>10</w:t>
      </w:r>
      <w:r>
        <w:rPr>
          <w:noProof/>
        </w:rPr>
        <w:fldChar w:fldCharType="end"/>
      </w:r>
    </w:p>
    <w:p w:rsidR="00282B9C" w:rsidRDefault="00282B9C">
      <w:pPr>
        <w:pStyle w:val="TM3"/>
        <w:tabs>
          <w:tab w:val="left" w:pos="1320"/>
          <w:tab w:val="right" w:leader="dot" w:pos="10456"/>
        </w:tabs>
        <w:rPr>
          <w:rFonts w:eastAsiaTheme="minorEastAsia" w:cstheme="minorBidi"/>
          <w:iCs w:val="0"/>
          <w:noProof/>
          <w:szCs w:val="22"/>
          <w:lang w:eastAsia="fr-FR"/>
        </w:rPr>
      </w:pPr>
      <w:r w:rsidRPr="00544640">
        <w:rPr>
          <w:noProof/>
        </w:rPr>
        <w:t>1.4.5.</w:t>
      </w:r>
      <w:r>
        <w:rPr>
          <w:rFonts w:eastAsiaTheme="minorEastAsia" w:cstheme="minorBidi"/>
          <w:iCs w:val="0"/>
          <w:noProof/>
          <w:szCs w:val="22"/>
          <w:lang w:eastAsia="fr-FR"/>
        </w:rPr>
        <w:tab/>
      </w:r>
      <w:r>
        <w:rPr>
          <w:noProof/>
        </w:rPr>
        <w:t>Fissuration</w:t>
      </w:r>
      <w:r>
        <w:rPr>
          <w:noProof/>
        </w:rPr>
        <w:tab/>
      </w:r>
      <w:r>
        <w:rPr>
          <w:noProof/>
        </w:rPr>
        <w:fldChar w:fldCharType="begin"/>
      </w:r>
      <w:r>
        <w:rPr>
          <w:noProof/>
        </w:rPr>
        <w:instrText xml:space="preserve"> PAGEREF _Toc380760446 \h </w:instrText>
      </w:r>
      <w:r>
        <w:rPr>
          <w:noProof/>
        </w:rPr>
      </w:r>
      <w:r>
        <w:rPr>
          <w:noProof/>
        </w:rPr>
        <w:fldChar w:fldCharType="separate"/>
      </w:r>
      <w:r>
        <w:rPr>
          <w:noProof/>
        </w:rPr>
        <w:t>10</w:t>
      </w:r>
      <w:r>
        <w:rPr>
          <w:noProof/>
        </w:rPr>
        <w:fldChar w:fldCharType="end"/>
      </w:r>
    </w:p>
    <w:p w:rsidR="00282B9C" w:rsidRDefault="00282B9C">
      <w:pPr>
        <w:pStyle w:val="TM1"/>
        <w:tabs>
          <w:tab w:val="left" w:pos="660"/>
          <w:tab w:val="right" w:leader="dot" w:pos="10456"/>
        </w:tabs>
        <w:rPr>
          <w:rFonts w:eastAsiaTheme="minorEastAsia" w:cstheme="minorBidi"/>
          <w:b w:val="0"/>
          <w:bCs w:val="0"/>
          <w:caps w:val="0"/>
          <w:noProof/>
          <w:color w:val="auto"/>
          <w:sz w:val="22"/>
          <w:szCs w:val="22"/>
          <w:lang w:eastAsia="fr-FR"/>
        </w:rPr>
      </w:pPr>
      <w:r w:rsidRPr="00544640">
        <w:rPr>
          <w:noProof/>
        </w:rPr>
        <w:t>2.</w:t>
      </w:r>
      <w:r>
        <w:rPr>
          <w:rFonts w:eastAsiaTheme="minorEastAsia" w:cstheme="minorBidi"/>
          <w:b w:val="0"/>
          <w:bCs w:val="0"/>
          <w:caps w:val="0"/>
          <w:noProof/>
          <w:color w:val="auto"/>
          <w:sz w:val="22"/>
          <w:szCs w:val="22"/>
          <w:lang w:eastAsia="fr-FR"/>
        </w:rPr>
        <w:tab/>
      </w:r>
      <w:r>
        <w:rPr>
          <w:noProof/>
        </w:rPr>
        <w:t>ANALYSE STRUCTURELLE</w:t>
      </w:r>
      <w:r>
        <w:rPr>
          <w:noProof/>
        </w:rPr>
        <w:tab/>
      </w:r>
      <w:r>
        <w:rPr>
          <w:noProof/>
        </w:rPr>
        <w:fldChar w:fldCharType="begin"/>
      </w:r>
      <w:r>
        <w:rPr>
          <w:noProof/>
        </w:rPr>
        <w:instrText xml:space="preserve"> PAGEREF _Toc380760447 \h </w:instrText>
      </w:r>
      <w:r>
        <w:rPr>
          <w:noProof/>
        </w:rPr>
      </w:r>
      <w:r>
        <w:rPr>
          <w:noProof/>
        </w:rPr>
        <w:fldChar w:fldCharType="separate"/>
      </w:r>
      <w:r>
        <w:rPr>
          <w:noProof/>
        </w:rPr>
        <w:t>11</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2.1.</w:t>
      </w:r>
      <w:r>
        <w:rPr>
          <w:rFonts w:eastAsiaTheme="minorEastAsia" w:cstheme="minorBidi"/>
          <w:b w:val="0"/>
          <w:smallCaps w:val="0"/>
          <w:noProof/>
          <w:sz w:val="22"/>
          <w:szCs w:val="22"/>
          <w:lang w:eastAsia="fr-FR"/>
        </w:rPr>
        <w:tab/>
      </w:r>
      <w:r>
        <w:rPr>
          <w:noProof/>
        </w:rPr>
        <w:t>Ouvrages de superstructure</w:t>
      </w:r>
      <w:r>
        <w:rPr>
          <w:noProof/>
        </w:rPr>
        <w:tab/>
      </w:r>
      <w:r>
        <w:rPr>
          <w:noProof/>
        </w:rPr>
        <w:fldChar w:fldCharType="begin"/>
      </w:r>
      <w:r>
        <w:rPr>
          <w:noProof/>
        </w:rPr>
        <w:instrText xml:space="preserve"> PAGEREF _Toc380760448 \h </w:instrText>
      </w:r>
      <w:r>
        <w:rPr>
          <w:noProof/>
        </w:rPr>
      </w:r>
      <w:r>
        <w:rPr>
          <w:noProof/>
        </w:rPr>
        <w:fldChar w:fldCharType="separate"/>
      </w:r>
      <w:r>
        <w:rPr>
          <w:noProof/>
        </w:rPr>
        <w:t>11</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2.2.</w:t>
      </w:r>
      <w:r>
        <w:rPr>
          <w:rFonts w:eastAsiaTheme="minorEastAsia" w:cstheme="minorBidi"/>
          <w:b w:val="0"/>
          <w:smallCaps w:val="0"/>
          <w:noProof/>
          <w:sz w:val="22"/>
          <w:szCs w:val="22"/>
          <w:lang w:eastAsia="fr-FR"/>
        </w:rPr>
        <w:tab/>
      </w:r>
      <w:r>
        <w:rPr>
          <w:noProof/>
        </w:rPr>
        <w:t>Niveau RdC</w:t>
      </w:r>
      <w:r>
        <w:rPr>
          <w:noProof/>
        </w:rPr>
        <w:tab/>
      </w:r>
      <w:r>
        <w:rPr>
          <w:noProof/>
        </w:rPr>
        <w:fldChar w:fldCharType="begin"/>
      </w:r>
      <w:r>
        <w:rPr>
          <w:noProof/>
        </w:rPr>
        <w:instrText xml:space="preserve"> PAGEREF _Toc380760449 \h </w:instrText>
      </w:r>
      <w:r>
        <w:rPr>
          <w:noProof/>
        </w:rPr>
      </w:r>
      <w:r>
        <w:rPr>
          <w:noProof/>
        </w:rPr>
        <w:fldChar w:fldCharType="separate"/>
      </w:r>
      <w:r>
        <w:rPr>
          <w:noProof/>
        </w:rPr>
        <w:t>12</w:t>
      </w:r>
      <w:r>
        <w:rPr>
          <w:noProof/>
        </w:rPr>
        <w:fldChar w:fldCharType="end"/>
      </w:r>
    </w:p>
    <w:p w:rsidR="00282B9C" w:rsidRDefault="00282B9C">
      <w:pPr>
        <w:pStyle w:val="TM2"/>
        <w:tabs>
          <w:tab w:val="left" w:pos="880"/>
          <w:tab w:val="right" w:leader="dot" w:pos="10456"/>
        </w:tabs>
        <w:rPr>
          <w:rFonts w:eastAsiaTheme="minorEastAsia" w:cstheme="minorBidi"/>
          <w:b w:val="0"/>
          <w:smallCaps w:val="0"/>
          <w:noProof/>
          <w:sz w:val="22"/>
          <w:szCs w:val="22"/>
          <w:lang w:eastAsia="fr-FR"/>
        </w:rPr>
      </w:pPr>
      <w:r>
        <w:rPr>
          <w:noProof/>
        </w:rPr>
        <w:t>2.3.</w:t>
      </w:r>
      <w:r>
        <w:rPr>
          <w:rFonts w:eastAsiaTheme="minorEastAsia" w:cstheme="minorBidi"/>
          <w:b w:val="0"/>
          <w:smallCaps w:val="0"/>
          <w:noProof/>
          <w:sz w:val="22"/>
          <w:szCs w:val="22"/>
          <w:lang w:eastAsia="fr-FR"/>
        </w:rPr>
        <w:tab/>
      </w:r>
      <w:r>
        <w:rPr>
          <w:noProof/>
        </w:rPr>
        <w:t>Ouvrages niveau sous-sol</w:t>
      </w:r>
      <w:r>
        <w:rPr>
          <w:noProof/>
        </w:rPr>
        <w:tab/>
      </w:r>
      <w:r>
        <w:rPr>
          <w:noProof/>
        </w:rPr>
        <w:fldChar w:fldCharType="begin"/>
      </w:r>
      <w:r>
        <w:rPr>
          <w:noProof/>
        </w:rPr>
        <w:instrText xml:space="preserve"> PAGEREF _Toc380760450 \h </w:instrText>
      </w:r>
      <w:r>
        <w:rPr>
          <w:noProof/>
        </w:rPr>
      </w:r>
      <w:r>
        <w:rPr>
          <w:noProof/>
        </w:rPr>
        <w:fldChar w:fldCharType="separate"/>
      </w:r>
      <w:r>
        <w:rPr>
          <w:noProof/>
        </w:rPr>
        <w:t>13</w:t>
      </w:r>
      <w:r>
        <w:rPr>
          <w:noProof/>
        </w:rPr>
        <w:fldChar w:fldCharType="end"/>
      </w:r>
    </w:p>
    <w:p w:rsidR="00282B9C" w:rsidRDefault="00282B9C">
      <w:pPr>
        <w:pStyle w:val="TM4"/>
        <w:tabs>
          <w:tab w:val="right" w:leader="dot" w:pos="10456"/>
        </w:tabs>
        <w:rPr>
          <w:rFonts w:eastAsiaTheme="minorEastAsia" w:cstheme="minorBidi"/>
          <w:b w:val="0"/>
          <w:noProof/>
          <w:color w:val="auto"/>
          <w:sz w:val="22"/>
          <w:szCs w:val="22"/>
          <w:lang w:eastAsia="fr-FR"/>
        </w:rPr>
      </w:pPr>
      <w:r>
        <w:rPr>
          <w:noProof/>
        </w:rPr>
        <w:t>Conclusion</w:t>
      </w:r>
      <w:r>
        <w:rPr>
          <w:noProof/>
        </w:rPr>
        <w:tab/>
      </w:r>
      <w:r>
        <w:rPr>
          <w:noProof/>
        </w:rPr>
        <w:fldChar w:fldCharType="begin"/>
      </w:r>
      <w:r>
        <w:rPr>
          <w:noProof/>
        </w:rPr>
        <w:instrText xml:space="preserve"> PAGEREF _Toc380760451 \h </w:instrText>
      </w:r>
      <w:r>
        <w:rPr>
          <w:noProof/>
        </w:rPr>
      </w:r>
      <w:r>
        <w:rPr>
          <w:noProof/>
        </w:rPr>
        <w:fldChar w:fldCharType="separate"/>
      </w:r>
      <w:r>
        <w:rPr>
          <w:noProof/>
        </w:rPr>
        <w:t>13</w:t>
      </w:r>
      <w:r>
        <w:rPr>
          <w:noProof/>
        </w:rPr>
        <w:fldChar w:fldCharType="end"/>
      </w:r>
    </w:p>
    <w:p w:rsidR="00D02E6D" w:rsidRPr="00FD6EFF" w:rsidRDefault="00792B14" w:rsidP="002145A1">
      <w:pPr>
        <w:pStyle w:val="GCC-Texte"/>
      </w:pPr>
      <w:r w:rsidRPr="00FD6EFF">
        <w:rPr>
          <w:rFonts w:asciiTheme="minorHAnsi" w:hAnsiTheme="minorHAnsi" w:cstheme="minorHAnsi"/>
          <w:b/>
          <w:color w:val="7F7F7F" w:themeColor="text1" w:themeTint="80"/>
          <w:sz w:val="26"/>
          <w:szCs w:val="20"/>
        </w:rPr>
        <w:fldChar w:fldCharType="end"/>
      </w:r>
    </w:p>
    <w:p w:rsidR="002145A1" w:rsidRPr="00FD6EFF" w:rsidRDefault="002145A1">
      <w:pPr>
        <w:rPr>
          <w:rFonts w:ascii="Arial" w:eastAsiaTheme="majorEastAsia" w:hAnsi="Arial" w:cs="Arial"/>
          <w:b/>
          <w:bCs/>
          <w:color w:val="7F7F7F" w:themeColor="text1" w:themeTint="80"/>
          <w:sz w:val="26"/>
          <w:szCs w:val="26"/>
        </w:rPr>
      </w:pPr>
      <w:r w:rsidRPr="00FD6EFF">
        <w:br w:type="page"/>
      </w:r>
    </w:p>
    <w:p w:rsidR="00D120A1" w:rsidRPr="00FD6EFF" w:rsidRDefault="00231BE4" w:rsidP="00D02E6D">
      <w:pPr>
        <w:pStyle w:val="GCC-Intro-Conclu"/>
      </w:pPr>
      <w:bookmarkStart w:id="1" w:name="_Toc380760429"/>
      <w:r w:rsidRPr="00FD6EFF">
        <w:lastRenderedPageBreak/>
        <w:t>Introduction</w:t>
      </w:r>
      <w:bookmarkEnd w:id="1"/>
    </w:p>
    <w:p w:rsidR="005C549E" w:rsidRDefault="005C549E" w:rsidP="005C549E">
      <w:pPr>
        <w:pStyle w:val="GCC-TexteTabul"/>
      </w:pPr>
      <w:r>
        <w:t>Le but de cette note est de définir les hypothèses générales de calcul utilisées dans notre étude d’avant-projet. Elles sont extraites du CCTP ou des règles de calcul en vigueur.</w:t>
      </w:r>
    </w:p>
    <w:p w:rsidR="005C549E" w:rsidRDefault="005C549E" w:rsidP="005C549E">
      <w:pPr>
        <w:pStyle w:val="GCC-TexteTabul"/>
      </w:pPr>
      <w:r>
        <w:t>La note structurelle définie également le principe de stabilité général, nécessaire à la compréhension du cheminement des efforts jusqu’aux fondations.</w:t>
      </w:r>
    </w:p>
    <w:p w:rsidR="00F910D9" w:rsidRPr="00FD6EFF" w:rsidRDefault="00F153F2" w:rsidP="00212F4D">
      <w:pPr>
        <w:pStyle w:val="GCC-Titre"/>
      </w:pPr>
      <w:bookmarkStart w:id="2" w:name="_Toc380760430"/>
      <w:r>
        <w:t>ANALYSE PREALABLE</w:t>
      </w:r>
      <w:bookmarkEnd w:id="2"/>
    </w:p>
    <w:p w:rsidR="003271E7" w:rsidRPr="00F00824" w:rsidRDefault="003271E7" w:rsidP="003271E7">
      <w:pPr>
        <w:pStyle w:val="GCC-Sous-titre1"/>
      </w:pPr>
      <w:bookmarkStart w:id="3" w:name="_Toc347938496"/>
      <w:bookmarkStart w:id="4" w:name="_Toc368661636"/>
      <w:bookmarkStart w:id="5" w:name="_Toc380760431"/>
      <w:r w:rsidRPr="00F00824">
        <w:t>Constat Préalable</w:t>
      </w:r>
      <w:bookmarkEnd w:id="3"/>
      <w:bookmarkEnd w:id="4"/>
      <w:bookmarkEnd w:id="5"/>
    </w:p>
    <w:p w:rsidR="003271E7" w:rsidRPr="00F00824" w:rsidRDefault="003271E7" w:rsidP="003271E7">
      <w:pPr>
        <w:pStyle w:val="GCC-Sous-titre2"/>
        <w:tabs>
          <w:tab w:val="left" w:pos="1701"/>
        </w:tabs>
        <w:ind w:left="1071" w:hanging="357"/>
      </w:pPr>
      <w:bookmarkStart w:id="6" w:name="_Toc368661637"/>
      <w:bookmarkStart w:id="7" w:name="_Toc380760432"/>
      <w:r w:rsidRPr="00F00824">
        <w:t>Relatif aux existants</w:t>
      </w:r>
      <w:bookmarkEnd w:id="6"/>
      <w:r>
        <w:t xml:space="preserve"> dans l’emprise du bâtiment</w:t>
      </w:r>
      <w:bookmarkEnd w:id="7"/>
    </w:p>
    <w:p w:rsidR="003271E7" w:rsidRDefault="003271E7" w:rsidP="003271E7">
      <w:pPr>
        <w:pStyle w:val="GCC-Texte"/>
      </w:pPr>
      <w:r>
        <w:t>Les plans de géomètre font mention d’une cave existante. Le projet prévoit le comblement de cette cave et la démolition partielle de la structure en place, dans l’emprise de notre futur ouvrage.</w:t>
      </w:r>
    </w:p>
    <w:p w:rsidR="003271E7" w:rsidRDefault="003271E7" w:rsidP="003271E7">
      <w:pPr>
        <w:pStyle w:val="GCC-Texte"/>
        <w:jc w:val="center"/>
      </w:pPr>
      <w:r>
        <w:rPr>
          <w:noProof/>
          <w:lang w:eastAsia="fr-FR"/>
        </w:rPr>
        <w:drawing>
          <wp:inline distT="0" distB="0" distL="0" distR="0" wp14:anchorId="2EEC9502" wp14:editId="48EEC83C">
            <wp:extent cx="5400000" cy="258648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586489"/>
                    </a:xfrm>
                    <a:prstGeom prst="rect">
                      <a:avLst/>
                    </a:prstGeom>
                  </pic:spPr>
                </pic:pic>
              </a:graphicData>
            </a:graphic>
          </wp:inline>
        </w:drawing>
      </w:r>
    </w:p>
    <w:p w:rsidR="003271E7" w:rsidRPr="003271E7" w:rsidRDefault="003271E7" w:rsidP="003271E7">
      <w:pPr>
        <w:pStyle w:val="GCC-Texte"/>
        <w:jc w:val="center"/>
        <w:rPr>
          <w:i/>
        </w:rPr>
      </w:pPr>
      <w:r w:rsidRPr="003271E7">
        <w:rPr>
          <w:i/>
        </w:rPr>
        <w:t>Vue en plan des existants</w:t>
      </w:r>
    </w:p>
    <w:p w:rsidR="003271E7" w:rsidRDefault="003271E7" w:rsidP="003271E7">
      <w:pPr>
        <w:pStyle w:val="GCC-Texte"/>
        <w:jc w:val="center"/>
      </w:pPr>
      <w:r w:rsidRPr="003271E7">
        <w:rPr>
          <w:noProof/>
          <w:lang w:eastAsia="fr-FR"/>
        </w:rPr>
        <w:drawing>
          <wp:inline distT="0" distB="0" distL="0" distR="0" wp14:anchorId="6EFA0DD7" wp14:editId="7C85532F">
            <wp:extent cx="5400000" cy="2571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571527"/>
                    </a:xfrm>
                    <a:prstGeom prst="rect">
                      <a:avLst/>
                    </a:prstGeom>
                  </pic:spPr>
                </pic:pic>
              </a:graphicData>
            </a:graphic>
          </wp:inline>
        </w:drawing>
      </w:r>
    </w:p>
    <w:p w:rsidR="003271E7" w:rsidRPr="003271E7" w:rsidRDefault="003271E7" w:rsidP="003271E7">
      <w:pPr>
        <w:pStyle w:val="GCC-Texte"/>
        <w:jc w:val="center"/>
        <w:rPr>
          <w:i/>
        </w:rPr>
      </w:pPr>
      <w:r w:rsidRPr="003271E7">
        <w:rPr>
          <w:i/>
        </w:rPr>
        <w:lastRenderedPageBreak/>
        <w:t xml:space="preserve">Vue en plan </w:t>
      </w:r>
      <w:r>
        <w:rPr>
          <w:i/>
        </w:rPr>
        <w:t>du projet</w:t>
      </w:r>
    </w:p>
    <w:p w:rsidR="002315B6" w:rsidRPr="00F00824" w:rsidRDefault="002315B6" w:rsidP="002315B6">
      <w:pPr>
        <w:pStyle w:val="GCC-Sous-titre2"/>
      </w:pPr>
      <w:bookmarkStart w:id="8" w:name="_Toc380760433"/>
      <w:r w:rsidRPr="00F00824">
        <w:t xml:space="preserve">Relatif aux </w:t>
      </w:r>
      <w:r>
        <w:t>mitoyens</w:t>
      </w:r>
      <w:bookmarkEnd w:id="8"/>
    </w:p>
    <w:p w:rsidR="002315B6" w:rsidRDefault="002315B6" w:rsidP="002315B6">
      <w:pPr>
        <w:pStyle w:val="GCC-Texte"/>
      </w:pPr>
      <w:r>
        <w:t xml:space="preserve">Les fondations existantes des voiles en mitoyenneté sont ancrées en surface. Le projet architectural et structurel, prévoit deux principes constructifs différents : </w:t>
      </w:r>
    </w:p>
    <w:p w:rsidR="002315B6" w:rsidRDefault="002315B6" w:rsidP="002315B6">
      <w:pPr>
        <w:pStyle w:val="GCC-Texte"/>
        <w:numPr>
          <w:ilvl w:val="0"/>
          <w:numId w:val="37"/>
        </w:numPr>
      </w:pPr>
      <w:r>
        <w:t>une reprise en sous-œuvre dans l’emprise du bâtiment R+7, côté rue Mademoiselle. Dans cet esprit, le volume intérieur est conservé au maximum : le nu extérieur du voile fini correspond à l’alignement des murs existants de la superstructure.</w:t>
      </w:r>
    </w:p>
    <w:p w:rsidR="002315B6" w:rsidRDefault="002315B6" w:rsidP="002315B6">
      <w:pPr>
        <w:pStyle w:val="GCC-Texte"/>
        <w:numPr>
          <w:ilvl w:val="0"/>
          <w:numId w:val="37"/>
        </w:numPr>
      </w:pPr>
      <w:r>
        <w:t xml:space="preserve">La création d’un voile </w:t>
      </w:r>
      <w:proofErr w:type="spellStart"/>
      <w:r>
        <w:t>contre-terre</w:t>
      </w:r>
      <w:proofErr w:type="spellEnd"/>
      <w:r>
        <w:t xml:space="preserve"> réalisé par passes re</w:t>
      </w:r>
      <w:r w:rsidR="008438DC">
        <w:t>prenant les efforts horizontaux dus</w:t>
      </w:r>
      <w:r>
        <w:t xml:space="preserve"> à la descente de charges du voile. </w:t>
      </w:r>
    </w:p>
    <w:p w:rsidR="008438DC" w:rsidRDefault="008438DC" w:rsidP="008438DC">
      <w:pPr>
        <w:pStyle w:val="GCC-Texte"/>
      </w:pPr>
      <w:r>
        <w:t>Les fondations sous ces voiles mitoyens sont considérées continues.</w:t>
      </w:r>
    </w:p>
    <w:p w:rsidR="002315B6" w:rsidRDefault="008438DC" w:rsidP="008438DC">
      <w:pPr>
        <w:pStyle w:val="GCC-Texte"/>
        <w:jc w:val="center"/>
      </w:pPr>
      <w:r>
        <w:rPr>
          <w:noProof/>
          <w:lang w:eastAsia="fr-FR"/>
        </w:rPr>
        <w:drawing>
          <wp:inline distT="0" distB="0" distL="0" distR="0" wp14:anchorId="4D189912" wp14:editId="74F0157A">
            <wp:extent cx="6480000" cy="323690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000" cy="3236904"/>
                    </a:xfrm>
                    <a:prstGeom prst="rect">
                      <a:avLst/>
                    </a:prstGeom>
                  </pic:spPr>
                </pic:pic>
              </a:graphicData>
            </a:graphic>
          </wp:inline>
        </w:drawing>
      </w:r>
    </w:p>
    <w:p w:rsidR="008438DC" w:rsidRDefault="008438DC" w:rsidP="002315B6">
      <w:pPr>
        <w:pStyle w:val="GCC-Texte"/>
      </w:pPr>
    </w:p>
    <w:p w:rsidR="003271E7" w:rsidRPr="00F00824" w:rsidRDefault="003271E7" w:rsidP="003271E7">
      <w:pPr>
        <w:pStyle w:val="GCC-Sous-titre2"/>
        <w:tabs>
          <w:tab w:val="left" w:pos="1701"/>
        </w:tabs>
        <w:ind w:left="1071" w:hanging="357"/>
      </w:pPr>
      <w:bookmarkStart w:id="9" w:name="_Toc368661638"/>
      <w:bookmarkStart w:id="10" w:name="_Toc380760434"/>
      <w:r w:rsidRPr="00F00824">
        <w:t>Reconnaissances géotechnique et contrainte de sol</w:t>
      </w:r>
      <w:bookmarkEnd w:id="9"/>
      <w:bookmarkEnd w:id="10"/>
    </w:p>
    <w:p w:rsidR="003271E7" w:rsidRPr="00A00A4B" w:rsidRDefault="003271E7" w:rsidP="001112F2">
      <w:pPr>
        <w:pStyle w:val="GCC-Texte"/>
      </w:pPr>
      <w:r w:rsidRPr="00A00A4B">
        <w:t xml:space="preserve">Le dossier comporte une étude géotechnique de type G2 qui permet de réduire les conséquences des risques géologiques majeurs identifiés. </w:t>
      </w:r>
      <w:r w:rsidR="00D77C1A" w:rsidRPr="00A00A4B">
        <w:t xml:space="preserve">Cette mission a été réalisée par la société GD-MH et </w:t>
      </w:r>
      <w:r w:rsidR="00A00A4B" w:rsidRPr="00A00A4B">
        <w:t>en date du 4 Février 2014.</w:t>
      </w:r>
    </w:p>
    <w:p w:rsidR="003271E7" w:rsidRPr="00A00A4B" w:rsidRDefault="003271E7" w:rsidP="003271E7">
      <w:pPr>
        <w:pStyle w:val="GCC-Texte"/>
      </w:pPr>
      <w:r w:rsidRPr="00A00A4B">
        <w:t>Les sondages ont montré la succession lithologique suivante :</w:t>
      </w:r>
    </w:p>
    <w:p w:rsidR="003271E7" w:rsidRPr="00A00A4B" w:rsidRDefault="003271E7" w:rsidP="003271E7">
      <w:pPr>
        <w:pStyle w:val="GCC-Texte"/>
        <w:numPr>
          <w:ilvl w:val="0"/>
          <w:numId w:val="31"/>
        </w:numPr>
      </w:pPr>
      <w:r w:rsidRPr="00A00A4B">
        <w:t xml:space="preserve">En surface </w:t>
      </w:r>
      <w:r w:rsidR="00A00A4B">
        <w:t>jusqu’à -2,50m</w:t>
      </w:r>
      <w:r w:rsidRPr="00A00A4B">
        <w:t xml:space="preserve">, </w:t>
      </w:r>
      <w:r w:rsidR="00A00A4B">
        <w:t>une structure hétérogène composée de remblais, limons et sables,</w:t>
      </w:r>
    </w:p>
    <w:p w:rsidR="003271E7" w:rsidRDefault="003271E7" w:rsidP="003271E7">
      <w:pPr>
        <w:pStyle w:val="GCC-Texte"/>
        <w:numPr>
          <w:ilvl w:val="0"/>
          <w:numId w:val="31"/>
        </w:numPr>
      </w:pPr>
      <w:r w:rsidRPr="00A00A4B">
        <w:t>Jusque -</w:t>
      </w:r>
      <w:r w:rsidR="00A00A4B">
        <w:t>7</w:t>
      </w:r>
      <w:r w:rsidRPr="00A00A4B">
        <w:t>,</w:t>
      </w:r>
      <w:r w:rsidR="00A00A4B">
        <w:t>0</w:t>
      </w:r>
      <w:r w:rsidRPr="00A00A4B">
        <w:t xml:space="preserve">0m des </w:t>
      </w:r>
      <w:r w:rsidR="00A00A4B">
        <w:t>a</w:t>
      </w:r>
      <w:r w:rsidR="00C45C84">
        <w:t xml:space="preserve">lluvions sablo-graveleuses. </w:t>
      </w:r>
      <w:r w:rsidR="00C45C84" w:rsidRPr="00A00A4B">
        <w:t xml:space="preserve">Les caractéristiques mécaniques sont variables avec des pressions limites variant de </w:t>
      </w:r>
      <w:r w:rsidR="00C45C84">
        <w:t>1</w:t>
      </w:r>
      <w:r w:rsidR="00C45C84" w:rsidRPr="00A00A4B">
        <w:t>,</w:t>
      </w:r>
      <w:r w:rsidR="00C45C84">
        <w:t>75</w:t>
      </w:r>
      <w:r w:rsidR="00C45C84" w:rsidRPr="00A00A4B">
        <w:t>MPa à des valeurs supérieures à 2,50MPa.</w:t>
      </w:r>
    </w:p>
    <w:p w:rsidR="003271E7" w:rsidRPr="00A00A4B" w:rsidRDefault="00A00A4B" w:rsidP="00A00A4B">
      <w:pPr>
        <w:pStyle w:val="GCC-Texte"/>
        <w:numPr>
          <w:ilvl w:val="0"/>
          <w:numId w:val="31"/>
        </w:numPr>
      </w:pPr>
      <w:r>
        <w:lastRenderedPageBreak/>
        <w:t xml:space="preserve">Des fausses glaises du sparnacien </w:t>
      </w:r>
      <w:r w:rsidR="003271E7" w:rsidRPr="00A00A4B">
        <w:t>jusqu’à -</w:t>
      </w:r>
      <w:r>
        <w:t>13</w:t>
      </w:r>
      <w:r w:rsidR="003271E7" w:rsidRPr="00A00A4B">
        <w:t>,0m</w:t>
      </w:r>
      <w:r w:rsidR="00C45C84">
        <w:t>.</w:t>
      </w:r>
      <w:r w:rsidR="003271E7" w:rsidRPr="00A00A4B">
        <w:t xml:space="preserve"> Les caractéristiques mécaniques sont </w:t>
      </w:r>
      <w:r w:rsidR="00C45C84">
        <w:t xml:space="preserve">très </w:t>
      </w:r>
      <w:r w:rsidR="003271E7" w:rsidRPr="00A00A4B">
        <w:t xml:space="preserve">variables avec des pressions limites variant de </w:t>
      </w:r>
      <w:r w:rsidR="00C45C84">
        <w:t>0</w:t>
      </w:r>
      <w:r w:rsidR="003271E7" w:rsidRPr="00A00A4B">
        <w:t>,</w:t>
      </w:r>
      <w:r w:rsidR="00C45C84">
        <w:t>50</w:t>
      </w:r>
      <w:r w:rsidR="003271E7" w:rsidRPr="00A00A4B">
        <w:t xml:space="preserve">MPa à des valeurs supérieures à </w:t>
      </w:r>
      <w:r w:rsidR="00C45C84">
        <w:t>1</w:t>
      </w:r>
      <w:r w:rsidR="003271E7" w:rsidRPr="00A00A4B">
        <w:t>,</w:t>
      </w:r>
      <w:r w:rsidR="00C45C84">
        <w:t>8</w:t>
      </w:r>
      <w:r w:rsidR="003271E7" w:rsidRPr="00A00A4B">
        <w:t>0MPa.</w:t>
      </w:r>
    </w:p>
    <w:p w:rsidR="00C45C84" w:rsidRDefault="00C45C84" w:rsidP="003271E7">
      <w:pPr>
        <w:pStyle w:val="GCC-Texte"/>
        <w:numPr>
          <w:ilvl w:val="0"/>
          <w:numId w:val="31"/>
        </w:numPr>
      </w:pPr>
      <w:r>
        <w:t xml:space="preserve">Des sables d’Auteuil jusqu’à 18,0m </w:t>
      </w:r>
    </w:p>
    <w:p w:rsidR="003271E7" w:rsidRPr="00A00A4B" w:rsidRDefault="00C45C84" w:rsidP="00C45C84">
      <w:pPr>
        <w:pStyle w:val="GCC-Texte"/>
        <w:numPr>
          <w:ilvl w:val="0"/>
          <w:numId w:val="31"/>
        </w:numPr>
      </w:pPr>
      <w:r>
        <w:t>Des Argiles plastique du Sparnacien au-delà.</w:t>
      </w:r>
    </w:p>
    <w:p w:rsidR="003271E7" w:rsidRDefault="00194698" w:rsidP="00194698">
      <w:pPr>
        <w:pStyle w:val="GCC-Texte"/>
        <w:jc w:val="center"/>
        <w:rPr>
          <w:kern w:val="1"/>
        </w:rPr>
      </w:pPr>
      <w:r>
        <w:rPr>
          <w:noProof/>
          <w:lang w:eastAsia="fr-FR"/>
        </w:rPr>
        <w:drawing>
          <wp:inline distT="0" distB="0" distL="0" distR="0" wp14:anchorId="75B780FB" wp14:editId="02536E67">
            <wp:extent cx="5496132" cy="6120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132" cy="6120000"/>
                    </a:xfrm>
                    <a:prstGeom prst="rect">
                      <a:avLst/>
                    </a:prstGeom>
                  </pic:spPr>
                </pic:pic>
              </a:graphicData>
            </a:graphic>
          </wp:inline>
        </w:drawing>
      </w:r>
    </w:p>
    <w:p w:rsidR="00194698" w:rsidRDefault="00194698" w:rsidP="003271E7">
      <w:pPr>
        <w:pStyle w:val="GCC-Texte"/>
        <w:rPr>
          <w:kern w:val="1"/>
        </w:rPr>
      </w:pPr>
    </w:p>
    <w:p w:rsidR="00C45C84" w:rsidRDefault="00956622" w:rsidP="003271E7">
      <w:pPr>
        <w:pStyle w:val="GCC-Texte"/>
        <w:rPr>
          <w:kern w:val="1"/>
        </w:rPr>
      </w:pPr>
      <w:r>
        <w:rPr>
          <w:kern w:val="1"/>
        </w:rPr>
        <w:t>Le rapport précise les niveaux d’eau suivant à prendre en compte pour le dimensionnement des structures</w:t>
      </w:r>
      <w:r w:rsidR="00807D11">
        <w:rPr>
          <w:kern w:val="1"/>
        </w:rPr>
        <w:t> </w:t>
      </w:r>
      <w:r>
        <w:rPr>
          <w:kern w:val="1"/>
        </w:rPr>
        <w:t>:</w:t>
      </w:r>
    </w:p>
    <w:p w:rsidR="00956622" w:rsidRDefault="00807D11" w:rsidP="00807D11">
      <w:pPr>
        <w:pStyle w:val="GCC-Texte"/>
        <w:numPr>
          <w:ilvl w:val="0"/>
          <w:numId w:val="40"/>
        </w:numPr>
        <w:rPr>
          <w:kern w:val="1"/>
        </w:rPr>
      </w:pPr>
      <w:r>
        <w:rPr>
          <w:kern w:val="1"/>
        </w:rPr>
        <w:t xml:space="preserve">Niveau des basses eaux (Charges permanentes) </w:t>
      </w:r>
      <w:r>
        <w:rPr>
          <w:kern w:val="1"/>
        </w:rPr>
        <w:tab/>
        <w:t>EB = +25,29 NVP</w:t>
      </w:r>
    </w:p>
    <w:p w:rsidR="00807D11" w:rsidRDefault="00807D11" w:rsidP="00807D11">
      <w:pPr>
        <w:pStyle w:val="GCC-Texte"/>
        <w:numPr>
          <w:ilvl w:val="0"/>
          <w:numId w:val="40"/>
        </w:numPr>
        <w:rPr>
          <w:kern w:val="1"/>
        </w:rPr>
      </w:pPr>
      <w:r>
        <w:rPr>
          <w:kern w:val="1"/>
        </w:rPr>
        <w:lastRenderedPageBreak/>
        <w:t>Niveau des Hautes Eaux (Surcharges)</w:t>
      </w:r>
      <w:r>
        <w:rPr>
          <w:kern w:val="1"/>
        </w:rPr>
        <w:tab/>
      </w:r>
      <w:r>
        <w:rPr>
          <w:kern w:val="1"/>
        </w:rPr>
        <w:tab/>
        <w:t>EH = +27,23 NVP</w:t>
      </w:r>
    </w:p>
    <w:p w:rsidR="00807D11" w:rsidRDefault="00807D11" w:rsidP="00807D11">
      <w:pPr>
        <w:pStyle w:val="GCC-Texte"/>
        <w:numPr>
          <w:ilvl w:val="0"/>
          <w:numId w:val="40"/>
        </w:numPr>
        <w:rPr>
          <w:kern w:val="1"/>
        </w:rPr>
      </w:pPr>
      <w:r>
        <w:rPr>
          <w:kern w:val="1"/>
        </w:rPr>
        <w:t>Niveaux des PHE (Accidentel)</w:t>
      </w:r>
      <w:r>
        <w:rPr>
          <w:kern w:val="1"/>
        </w:rPr>
        <w:tab/>
      </w:r>
      <w:r>
        <w:rPr>
          <w:kern w:val="1"/>
        </w:rPr>
        <w:tab/>
      </w:r>
      <w:r>
        <w:rPr>
          <w:kern w:val="1"/>
        </w:rPr>
        <w:tab/>
        <w:t>EE = +27,36 NVP</w:t>
      </w:r>
    </w:p>
    <w:p w:rsidR="00807D11" w:rsidRDefault="00A21FD1" w:rsidP="003271E7">
      <w:pPr>
        <w:pStyle w:val="GCC-Texte"/>
        <w:rPr>
          <w:kern w:val="1"/>
        </w:rPr>
      </w:pPr>
      <w:r>
        <w:rPr>
          <w:kern w:val="1"/>
        </w:rPr>
        <w:t>Ces niveaux n’ont donc pas d’impact sur notre structure.</w:t>
      </w:r>
    </w:p>
    <w:p w:rsidR="00A21FD1" w:rsidRPr="00F00824" w:rsidRDefault="00A21FD1" w:rsidP="003271E7">
      <w:pPr>
        <w:pStyle w:val="GCC-Texte"/>
        <w:rPr>
          <w:kern w:val="1"/>
        </w:rPr>
      </w:pPr>
    </w:p>
    <w:p w:rsidR="003271E7" w:rsidRPr="00E879A9" w:rsidRDefault="003271E7" w:rsidP="003271E7">
      <w:pPr>
        <w:pStyle w:val="GCC-Sous-titre1"/>
      </w:pPr>
      <w:bookmarkStart w:id="11" w:name="_Toc347938497"/>
      <w:bookmarkStart w:id="12" w:name="_Toc368661639"/>
      <w:bookmarkStart w:id="13" w:name="_Toc380760435"/>
      <w:r w:rsidRPr="00E879A9">
        <w:t>Hypothèses de Charges</w:t>
      </w:r>
      <w:bookmarkEnd w:id="11"/>
      <w:bookmarkEnd w:id="12"/>
      <w:bookmarkEnd w:id="13"/>
    </w:p>
    <w:p w:rsidR="003271E7" w:rsidRPr="00E879A9" w:rsidRDefault="003271E7" w:rsidP="003271E7">
      <w:pPr>
        <w:pStyle w:val="GCC-Sous-titre2"/>
        <w:tabs>
          <w:tab w:val="left" w:pos="1701"/>
        </w:tabs>
        <w:ind w:left="1071" w:hanging="357"/>
      </w:pPr>
      <w:bookmarkStart w:id="14" w:name="_Toc347938498"/>
      <w:bookmarkStart w:id="15" w:name="_Toc368661640"/>
      <w:bookmarkStart w:id="16" w:name="_Toc380760436"/>
      <w:r w:rsidRPr="00E879A9">
        <w:t>Charges Permanentes</w:t>
      </w:r>
      <w:bookmarkEnd w:id="14"/>
      <w:bookmarkEnd w:id="15"/>
      <w:bookmarkEnd w:id="16"/>
    </w:p>
    <w:p w:rsidR="003271E7" w:rsidRDefault="003271E7" w:rsidP="003271E7">
      <w:pPr>
        <w:pStyle w:val="GCC-Texte"/>
      </w:pPr>
      <w:bookmarkStart w:id="17" w:name="_Toc347938499"/>
      <w:r>
        <w:t>Les charges permanentes sont constituées :</w:t>
      </w:r>
    </w:p>
    <w:p w:rsidR="003271E7" w:rsidRDefault="003271E7" w:rsidP="003271E7">
      <w:pPr>
        <w:pStyle w:val="GCC-Texte"/>
        <w:numPr>
          <w:ilvl w:val="0"/>
          <w:numId w:val="27"/>
        </w:numPr>
      </w:pPr>
      <w:r>
        <w:t>du poids propre des structures béton, métalliques ou en bois,</w:t>
      </w:r>
    </w:p>
    <w:p w:rsidR="003271E7" w:rsidRDefault="003271E7" w:rsidP="003271E7">
      <w:pPr>
        <w:pStyle w:val="GCC-Texte"/>
        <w:numPr>
          <w:ilvl w:val="0"/>
          <w:numId w:val="27"/>
        </w:numPr>
      </w:pPr>
      <w:r>
        <w:t>des revêtements d’étanchéité et de leur protection,</w:t>
      </w:r>
    </w:p>
    <w:p w:rsidR="003271E7" w:rsidRDefault="003271E7" w:rsidP="003271E7">
      <w:pPr>
        <w:pStyle w:val="GCC-Texte"/>
        <w:numPr>
          <w:ilvl w:val="0"/>
          <w:numId w:val="27"/>
        </w:numPr>
      </w:pPr>
      <w:r>
        <w:t>de la terre végétale pour les terrasses-jardins, en ouvrages enterrés,</w:t>
      </w:r>
    </w:p>
    <w:p w:rsidR="003271E7" w:rsidRDefault="003271E7" w:rsidP="003271E7">
      <w:pPr>
        <w:pStyle w:val="GCC-Texte"/>
        <w:numPr>
          <w:ilvl w:val="0"/>
          <w:numId w:val="27"/>
        </w:numPr>
      </w:pPr>
      <w:r>
        <w:t>de la poussée des terres sur les voiles enterrés,</w:t>
      </w:r>
    </w:p>
    <w:p w:rsidR="003271E7" w:rsidRDefault="003271E7" w:rsidP="003271E7">
      <w:pPr>
        <w:pStyle w:val="GCC-Texte"/>
        <w:numPr>
          <w:ilvl w:val="0"/>
          <w:numId w:val="27"/>
        </w:numPr>
      </w:pPr>
      <w:r>
        <w:t>des formes de pente,</w:t>
      </w:r>
    </w:p>
    <w:p w:rsidR="003271E7" w:rsidRDefault="003271E7" w:rsidP="003271E7">
      <w:pPr>
        <w:pStyle w:val="GCC-Texte"/>
        <w:numPr>
          <w:ilvl w:val="0"/>
          <w:numId w:val="27"/>
        </w:numPr>
      </w:pPr>
      <w:r>
        <w:t>des maçonneries,</w:t>
      </w:r>
    </w:p>
    <w:p w:rsidR="003271E7" w:rsidRDefault="003271E7" w:rsidP="003271E7">
      <w:pPr>
        <w:pStyle w:val="GCC-Texte"/>
        <w:numPr>
          <w:ilvl w:val="0"/>
          <w:numId w:val="27"/>
        </w:numPr>
      </w:pPr>
      <w:r>
        <w:t>des cloisons et autres équipements fixes,</w:t>
      </w:r>
    </w:p>
    <w:p w:rsidR="003271E7" w:rsidRDefault="003271E7" w:rsidP="003271E7">
      <w:pPr>
        <w:pStyle w:val="GCC-Texte"/>
        <w:numPr>
          <w:ilvl w:val="0"/>
          <w:numId w:val="27"/>
        </w:numPr>
      </w:pPr>
      <w:r>
        <w:t>des revêtements de sol et faux plafonds,</w:t>
      </w:r>
    </w:p>
    <w:p w:rsidR="003271E7" w:rsidRDefault="003271E7" w:rsidP="003271E7">
      <w:pPr>
        <w:pStyle w:val="GCC-Texte"/>
        <w:numPr>
          <w:ilvl w:val="0"/>
          <w:numId w:val="27"/>
        </w:numPr>
      </w:pPr>
      <w:r>
        <w:t>des plafonds suspendus,</w:t>
      </w:r>
    </w:p>
    <w:p w:rsidR="003271E7" w:rsidRDefault="003271E7" w:rsidP="003271E7">
      <w:pPr>
        <w:pStyle w:val="GCC-Texte"/>
        <w:numPr>
          <w:ilvl w:val="0"/>
          <w:numId w:val="27"/>
        </w:numPr>
      </w:pPr>
      <w:r>
        <w:t>des différentes canalisations, gaines, câbles et équipements, indiqués sur les plans techniques.</w:t>
      </w:r>
    </w:p>
    <w:p w:rsidR="003271E7" w:rsidRPr="00C72AA5" w:rsidRDefault="003271E7" w:rsidP="003271E7">
      <w:pPr>
        <w:pStyle w:val="GCC-Texte"/>
        <w:rPr>
          <w:szCs w:val="20"/>
        </w:rPr>
      </w:pPr>
      <w:r w:rsidRPr="00C72AA5">
        <w:t>En complément et de manière générale, les charges permanentes complémentaires prises en compte se décomposent comme suit suivant les locaux :</w:t>
      </w:r>
    </w:p>
    <w:p w:rsidR="003271E7" w:rsidRPr="00C72AA5" w:rsidRDefault="003271E7" w:rsidP="003271E7">
      <w:pPr>
        <w:pStyle w:val="GCC-Texte"/>
        <w:numPr>
          <w:ilvl w:val="0"/>
          <w:numId w:val="28"/>
        </w:numPr>
        <w:tabs>
          <w:tab w:val="left" w:pos="8505"/>
        </w:tabs>
        <w:rPr>
          <w:szCs w:val="20"/>
        </w:rPr>
      </w:pPr>
      <w:r w:rsidRPr="00C72AA5">
        <w:rPr>
          <w:szCs w:val="20"/>
        </w:rPr>
        <w:t>Car</w:t>
      </w:r>
      <w:r w:rsidRPr="00C72AA5">
        <w:t xml:space="preserve">relage scellé ép. 7cm </w:t>
      </w:r>
      <w:r w:rsidRPr="00C72AA5">
        <w:tab/>
      </w:r>
      <w:r w:rsidRPr="00C72AA5">
        <w:rPr>
          <w:szCs w:val="20"/>
        </w:rPr>
        <w:t>1</w:t>
      </w:r>
      <w:r w:rsidR="002E160B">
        <w:rPr>
          <w:szCs w:val="20"/>
        </w:rPr>
        <w:t>5</w:t>
      </w:r>
      <w:r w:rsidRPr="00C72AA5">
        <w:rPr>
          <w:szCs w:val="20"/>
        </w:rPr>
        <w:t xml:space="preserve">0 </w:t>
      </w:r>
      <w:proofErr w:type="spellStart"/>
      <w:r w:rsidRPr="00C72AA5">
        <w:rPr>
          <w:szCs w:val="20"/>
        </w:rPr>
        <w:t>daN</w:t>
      </w:r>
      <w:proofErr w:type="spellEnd"/>
      <w:r w:rsidRPr="00C72AA5">
        <w:rPr>
          <w:szCs w:val="20"/>
        </w:rPr>
        <w:t>/m²</w:t>
      </w:r>
    </w:p>
    <w:p w:rsidR="003271E7" w:rsidRPr="00C72AA5" w:rsidRDefault="003271E7" w:rsidP="003271E7">
      <w:pPr>
        <w:pStyle w:val="GCC-Texte"/>
        <w:numPr>
          <w:ilvl w:val="0"/>
          <w:numId w:val="29"/>
        </w:numPr>
        <w:tabs>
          <w:tab w:val="left" w:pos="8505"/>
        </w:tabs>
      </w:pPr>
      <w:r w:rsidRPr="00C72AA5">
        <w:t xml:space="preserve">Carrelage </w:t>
      </w:r>
      <w:r w:rsidR="002E160B">
        <w:t>co</w:t>
      </w:r>
      <w:r w:rsidRPr="00C72AA5">
        <w:t>llé</w:t>
      </w:r>
      <w:r w:rsidRPr="00C72AA5">
        <w:tab/>
      </w:r>
      <w:r w:rsidR="0029578C">
        <w:t>2</w:t>
      </w:r>
      <w:r w:rsidRPr="00C72AA5">
        <w:t xml:space="preserve">0 </w:t>
      </w:r>
      <w:proofErr w:type="spellStart"/>
      <w:r w:rsidRPr="00C72AA5">
        <w:t>daN</w:t>
      </w:r>
      <w:proofErr w:type="spellEnd"/>
      <w:r w:rsidRPr="00C72AA5">
        <w:t>/m²</w:t>
      </w:r>
    </w:p>
    <w:p w:rsidR="003271E7" w:rsidRPr="00C72AA5" w:rsidRDefault="003271E7" w:rsidP="003271E7">
      <w:pPr>
        <w:pStyle w:val="GCC-Texte"/>
        <w:numPr>
          <w:ilvl w:val="0"/>
          <w:numId w:val="29"/>
        </w:numPr>
        <w:tabs>
          <w:tab w:val="left" w:pos="8505"/>
        </w:tabs>
      </w:pPr>
      <w:r w:rsidRPr="00C72AA5">
        <w:t>Recharge béton allégé</w:t>
      </w:r>
      <w:r w:rsidRPr="00C72AA5">
        <w:tab/>
        <w:t>1</w:t>
      </w:r>
      <w:r w:rsidR="002E160B">
        <w:t>8</w:t>
      </w:r>
      <w:r w:rsidRPr="00C72AA5">
        <w:t xml:space="preserve">00 </w:t>
      </w:r>
      <w:proofErr w:type="spellStart"/>
      <w:r w:rsidRPr="00C72AA5">
        <w:t>daN</w:t>
      </w:r>
      <w:proofErr w:type="spellEnd"/>
      <w:r w:rsidRPr="00C72AA5">
        <w:t>/m3</w:t>
      </w:r>
    </w:p>
    <w:p w:rsidR="003271E7" w:rsidRPr="000823AE" w:rsidRDefault="003271E7" w:rsidP="003271E7">
      <w:pPr>
        <w:pStyle w:val="GCC-Texte"/>
        <w:numPr>
          <w:ilvl w:val="0"/>
          <w:numId w:val="29"/>
        </w:numPr>
        <w:tabs>
          <w:tab w:val="left" w:pos="8505"/>
        </w:tabs>
        <w:rPr>
          <w:color w:val="000000"/>
          <w:sz w:val="20"/>
        </w:rPr>
      </w:pPr>
      <w:r w:rsidRPr="000823AE">
        <w:rPr>
          <w:color w:val="000000"/>
          <w:sz w:val="20"/>
        </w:rPr>
        <w:t>Étanchéité auto-protégée</w:t>
      </w:r>
      <w:r>
        <w:rPr>
          <w:color w:val="000000"/>
          <w:sz w:val="20"/>
        </w:rPr>
        <w:tab/>
      </w:r>
      <w:r w:rsidRPr="000823AE">
        <w:rPr>
          <w:color w:val="000000"/>
          <w:sz w:val="20"/>
        </w:rPr>
        <w:t xml:space="preserve">30 </w:t>
      </w:r>
      <w:proofErr w:type="spellStart"/>
      <w:r w:rsidRPr="000823AE">
        <w:rPr>
          <w:color w:val="000000"/>
          <w:sz w:val="20"/>
        </w:rPr>
        <w:t>daN</w:t>
      </w:r>
      <w:proofErr w:type="spellEnd"/>
      <w:r w:rsidRPr="000823AE">
        <w:rPr>
          <w:color w:val="000000"/>
          <w:sz w:val="20"/>
        </w:rPr>
        <w:t>/m²</w:t>
      </w:r>
    </w:p>
    <w:p w:rsidR="003271E7" w:rsidRPr="000823AE" w:rsidRDefault="003271E7" w:rsidP="003271E7">
      <w:pPr>
        <w:pStyle w:val="GCC-Texte"/>
        <w:numPr>
          <w:ilvl w:val="0"/>
          <w:numId w:val="29"/>
        </w:numPr>
        <w:tabs>
          <w:tab w:val="left" w:pos="8505"/>
        </w:tabs>
        <w:rPr>
          <w:color w:val="000000"/>
          <w:sz w:val="20"/>
        </w:rPr>
      </w:pPr>
      <w:r w:rsidRPr="000823AE">
        <w:rPr>
          <w:color w:val="000000"/>
          <w:sz w:val="20"/>
        </w:rPr>
        <w:t>Étanchéité</w:t>
      </w:r>
      <w:r>
        <w:rPr>
          <w:color w:val="000000"/>
          <w:sz w:val="20"/>
        </w:rPr>
        <w:t xml:space="preserve"> végétalisée</w:t>
      </w:r>
      <w:r>
        <w:rPr>
          <w:color w:val="000000"/>
          <w:sz w:val="20"/>
        </w:rPr>
        <w:tab/>
      </w:r>
      <w:r w:rsidRPr="000823AE">
        <w:rPr>
          <w:color w:val="000000"/>
          <w:sz w:val="20"/>
        </w:rPr>
        <w:t xml:space="preserve">200 </w:t>
      </w:r>
      <w:proofErr w:type="spellStart"/>
      <w:r w:rsidRPr="000823AE">
        <w:rPr>
          <w:color w:val="000000"/>
          <w:sz w:val="20"/>
        </w:rPr>
        <w:t>daN</w:t>
      </w:r>
      <w:proofErr w:type="spellEnd"/>
      <w:r w:rsidRPr="000823AE">
        <w:rPr>
          <w:color w:val="000000"/>
          <w:sz w:val="20"/>
        </w:rPr>
        <w:t>/m²</w:t>
      </w:r>
    </w:p>
    <w:p w:rsidR="003271E7" w:rsidRPr="00D13BEC" w:rsidRDefault="003271E7" w:rsidP="003271E7">
      <w:pPr>
        <w:pStyle w:val="GCC-Texte"/>
        <w:numPr>
          <w:ilvl w:val="0"/>
          <w:numId w:val="29"/>
        </w:numPr>
        <w:tabs>
          <w:tab w:val="left" w:pos="8505"/>
        </w:tabs>
        <w:rPr>
          <w:szCs w:val="26"/>
        </w:rPr>
      </w:pPr>
      <w:r w:rsidRPr="00D13BEC">
        <w:rPr>
          <w:color w:val="000000"/>
          <w:sz w:val="20"/>
        </w:rPr>
        <w:t xml:space="preserve">Revêtements de façade </w:t>
      </w:r>
      <w:r w:rsidRPr="00D13BEC">
        <w:rPr>
          <w:color w:val="000000"/>
          <w:sz w:val="20"/>
        </w:rPr>
        <w:tab/>
      </w:r>
      <w:r w:rsidR="0029578C">
        <w:rPr>
          <w:color w:val="000000"/>
          <w:sz w:val="20"/>
        </w:rPr>
        <w:t>2</w:t>
      </w:r>
      <w:r w:rsidR="0029578C" w:rsidRPr="00D13BEC">
        <w:rPr>
          <w:color w:val="000000"/>
          <w:sz w:val="20"/>
        </w:rPr>
        <w:t xml:space="preserve">0 </w:t>
      </w:r>
      <w:proofErr w:type="spellStart"/>
      <w:r w:rsidR="0029578C" w:rsidRPr="00D13BEC">
        <w:rPr>
          <w:color w:val="000000"/>
          <w:sz w:val="20"/>
        </w:rPr>
        <w:t>daN</w:t>
      </w:r>
      <w:proofErr w:type="spellEnd"/>
      <w:r w:rsidR="0029578C" w:rsidRPr="00D13BEC">
        <w:rPr>
          <w:color w:val="000000"/>
          <w:sz w:val="20"/>
        </w:rPr>
        <w:t>/m²</w:t>
      </w:r>
    </w:p>
    <w:p w:rsidR="003271E7" w:rsidRDefault="003271E7" w:rsidP="003271E7">
      <w:pPr>
        <w:pStyle w:val="GCC-Texte"/>
        <w:tabs>
          <w:tab w:val="left" w:pos="8505"/>
        </w:tabs>
        <w:rPr>
          <w:szCs w:val="26"/>
        </w:rPr>
      </w:pPr>
    </w:p>
    <w:p w:rsidR="003271E7" w:rsidRPr="00C72AA5" w:rsidRDefault="003271E7" w:rsidP="003271E7">
      <w:pPr>
        <w:pStyle w:val="GCC-Sous-titre2"/>
        <w:tabs>
          <w:tab w:val="left" w:pos="1701"/>
        </w:tabs>
        <w:ind w:left="1071" w:hanging="357"/>
      </w:pPr>
      <w:bookmarkStart w:id="18" w:name="_Toc368661641"/>
      <w:bookmarkStart w:id="19" w:name="_Toc380760437"/>
      <w:r w:rsidRPr="00C72AA5">
        <w:t>Surcharges d’Exploitations</w:t>
      </w:r>
      <w:bookmarkEnd w:id="17"/>
      <w:bookmarkEnd w:id="18"/>
      <w:bookmarkEnd w:id="19"/>
    </w:p>
    <w:p w:rsidR="003271E7" w:rsidRDefault="003271E7" w:rsidP="003271E7">
      <w:pPr>
        <w:pStyle w:val="GCC-Texte"/>
        <w:tabs>
          <w:tab w:val="left" w:pos="8505"/>
        </w:tabs>
      </w:pPr>
      <w:r>
        <w:lastRenderedPageBreak/>
        <w:t>Ces surcharges sont repérées sur les extraits de plans ci-après.</w:t>
      </w:r>
    </w:p>
    <w:p w:rsidR="00DC4E11" w:rsidRDefault="00DC4E11" w:rsidP="00E413B2">
      <w:pPr>
        <w:pStyle w:val="GCC-Texte"/>
        <w:numPr>
          <w:ilvl w:val="0"/>
          <w:numId w:val="30"/>
        </w:numPr>
        <w:tabs>
          <w:tab w:val="left" w:pos="6804"/>
          <w:tab w:val="left" w:pos="8505"/>
        </w:tabs>
      </w:pPr>
      <w:r>
        <w:t>Chambres</w:t>
      </w:r>
      <w:r w:rsidR="00E413B2">
        <w:t xml:space="preserve"> </w:t>
      </w:r>
      <w:r>
        <w:tab/>
      </w:r>
      <w:r w:rsidR="00E413B2">
        <w:rPr>
          <w:noProof/>
          <w:lang w:eastAsia="fr-FR"/>
        </w:rPr>
        <mc:AlternateContent>
          <mc:Choice Requires="wps">
            <w:drawing>
              <wp:inline distT="0" distB="0" distL="0" distR="0" wp14:anchorId="7B1CFF57" wp14:editId="227C985B">
                <wp:extent cx="282632" cy="108066"/>
                <wp:effectExtent l="0" t="0" r="22225" b="25400"/>
                <wp:docPr id="9" name="Rectangle 9"/>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337FD264" id="Rectangle 9"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" fillcolor="#f79646 [3209]" strokecolor="black [3213]">
                <w10:anchorlock/>
              </v:rect>
            </w:pict>
          </mc:Fallback>
        </mc:AlternateContent>
      </w:r>
      <w:r w:rsidR="00E413B2">
        <w:tab/>
      </w:r>
      <w:r>
        <w:t xml:space="preserve">150 </w:t>
      </w:r>
      <w:proofErr w:type="spellStart"/>
      <w:r>
        <w:t>daN</w:t>
      </w:r>
      <w:proofErr w:type="spellEnd"/>
      <w:r>
        <w:t>/m²</w:t>
      </w:r>
    </w:p>
    <w:p w:rsidR="0027426E" w:rsidRDefault="0027426E" w:rsidP="00E413B2">
      <w:pPr>
        <w:pStyle w:val="GCC-Texte"/>
        <w:numPr>
          <w:ilvl w:val="0"/>
          <w:numId w:val="30"/>
        </w:numPr>
        <w:tabs>
          <w:tab w:val="left" w:pos="6804"/>
          <w:tab w:val="left" w:pos="8505"/>
        </w:tabs>
      </w:pPr>
      <w:r>
        <w:t>Bureaux</w:t>
      </w:r>
      <w:r>
        <w:tab/>
      </w:r>
      <w:r w:rsidR="00E413B2">
        <w:tab/>
      </w:r>
      <w:r>
        <w:t xml:space="preserve">250 </w:t>
      </w:r>
      <w:proofErr w:type="spellStart"/>
      <w:r>
        <w:t>daN</w:t>
      </w:r>
      <w:proofErr w:type="spellEnd"/>
      <w:r>
        <w:t>/m²</w:t>
      </w:r>
    </w:p>
    <w:p w:rsidR="003271E7" w:rsidRDefault="003271E7" w:rsidP="00E413B2">
      <w:pPr>
        <w:pStyle w:val="GCC-Texte"/>
        <w:numPr>
          <w:ilvl w:val="0"/>
          <w:numId w:val="30"/>
        </w:numPr>
        <w:tabs>
          <w:tab w:val="left" w:pos="6804"/>
          <w:tab w:val="left" w:pos="8505"/>
        </w:tabs>
      </w:pPr>
      <w:r>
        <w:t>Sanitaires</w:t>
      </w:r>
      <w:r w:rsidR="00E413B2">
        <w:t xml:space="preserve">  </w:t>
      </w:r>
      <w:r>
        <w:tab/>
      </w:r>
      <w:r w:rsidR="00E413B2">
        <w:rPr>
          <w:noProof/>
          <w:lang w:eastAsia="fr-FR"/>
        </w:rPr>
        <mc:AlternateContent>
          <mc:Choice Requires="wps">
            <w:drawing>
              <wp:inline distT="0" distB="0" distL="0" distR="0" wp14:anchorId="20F44DA5" wp14:editId="57536D02">
                <wp:extent cx="282632" cy="108066"/>
                <wp:effectExtent l="0" t="0" r="22225" b="25400"/>
                <wp:docPr id="10" name="Rectangle 10"/>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2C1BAE88" id="Rectangle 10"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" fillcolor="#f79646 [3209]" strokecolor="black [3213]">
                <w10:anchorlock/>
              </v:rect>
            </w:pict>
          </mc:Fallback>
        </mc:AlternateContent>
      </w:r>
      <w:r w:rsidR="00E413B2">
        <w:tab/>
      </w:r>
      <w:r w:rsidR="00DC4E11">
        <w:t>15</w:t>
      </w:r>
      <w:r>
        <w:t xml:space="preserve">0 </w:t>
      </w:r>
      <w:proofErr w:type="spellStart"/>
      <w:r>
        <w:t>daN</w:t>
      </w:r>
      <w:proofErr w:type="spellEnd"/>
      <w:r>
        <w:t>/m²</w:t>
      </w:r>
    </w:p>
    <w:p w:rsidR="003271E7" w:rsidRDefault="003271E7" w:rsidP="00E413B2">
      <w:pPr>
        <w:pStyle w:val="GCC-Texte"/>
        <w:numPr>
          <w:ilvl w:val="0"/>
          <w:numId w:val="30"/>
        </w:numPr>
        <w:tabs>
          <w:tab w:val="left" w:pos="6804"/>
          <w:tab w:val="left" w:pos="8505"/>
        </w:tabs>
      </w:pPr>
      <w:r>
        <w:t>Circulations RDC</w:t>
      </w:r>
      <w:r w:rsidR="00181E7E">
        <w:t>/R-1</w:t>
      </w:r>
      <w:r w:rsidR="00DC4E11">
        <w:t xml:space="preserve"> et E</w:t>
      </w:r>
      <w:r>
        <w:t>scaliers</w:t>
      </w:r>
      <w:r w:rsidR="00E413B2">
        <w:t xml:space="preserve">  </w:t>
      </w:r>
      <w:r>
        <w:tab/>
      </w:r>
      <w:r w:rsidR="00E413B2">
        <w:rPr>
          <w:noProof/>
          <w:lang w:eastAsia="fr-FR"/>
        </w:rPr>
        <mc:AlternateContent>
          <mc:Choice Requires="wps">
            <w:drawing>
              <wp:inline distT="0" distB="0" distL="0" distR="0" wp14:anchorId="713AFC96" wp14:editId="7EF8ED37">
                <wp:extent cx="282632" cy="108066"/>
                <wp:effectExtent l="0" t="0" r="22225" b="25400"/>
                <wp:docPr id="11" name="Rectangle 11"/>
                <wp:cNvGraphicFramePr/>
                <a:graphic xmlns:a="http://schemas.openxmlformats.org/drawingml/2006/main">
                  <a:graphicData uri="http://schemas.microsoft.com/office/word/2010/wordprocessingShape">
                    <wps:wsp>
                      <wps:cNvSpPr/>
                      <wps:spPr>
                        <a:xfrm>
                          <a:off x="0" y="0"/>
                          <a:ext cx="282632" cy="108066"/>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19EB9D8F" id="Rectangle 11"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" fillcolor="white [3201]" strokecolor="black [3213]">
                <w10:anchorlock/>
              </v:rect>
            </w:pict>
          </mc:Fallback>
        </mc:AlternateContent>
      </w:r>
      <w:r w:rsidR="00E413B2">
        <w:tab/>
      </w:r>
      <w:r w:rsidR="00DC4E11">
        <w:t>4</w:t>
      </w:r>
      <w:r>
        <w:t>0</w:t>
      </w:r>
      <w:r w:rsidR="00DC4E11">
        <w:t>0</w:t>
      </w:r>
      <w:r>
        <w:t xml:space="preserve"> </w:t>
      </w:r>
      <w:proofErr w:type="spellStart"/>
      <w:r>
        <w:t>daN</w:t>
      </w:r>
      <w:proofErr w:type="spellEnd"/>
      <w:r>
        <w:t xml:space="preserve">/m² </w:t>
      </w:r>
    </w:p>
    <w:p w:rsidR="00DC4E11" w:rsidRDefault="003271E7" w:rsidP="00E413B2">
      <w:pPr>
        <w:pStyle w:val="GCC-Texte"/>
        <w:numPr>
          <w:ilvl w:val="0"/>
          <w:numId w:val="30"/>
        </w:numPr>
        <w:tabs>
          <w:tab w:val="left" w:pos="6804"/>
          <w:tab w:val="left" w:pos="8505"/>
        </w:tabs>
      </w:pPr>
      <w:r w:rsidRPr="00DC4E11">
        <w:rPr>
          <w:rFonts w:ascii="WingdingsOOEnc" w:eastAsia="WingdingsOOEnc" w:cs="WingdingsOOEnc"/>
          <w:color w:val="00365A"/>
          <w:sz w:val="16"/>
          <w:szCs w:val="16"/>
        </w:rPr>
        <w:t xml:space="preserve"> </w:t>
      </w:r>
      <w:r>
        <w:t xml:space="preserve">Circulations </w:t>
      </w:r>
      <w:r w:rsidR="00DC4E11">
        <w:t>Étages courants</w:t>
      </w:r>
      <w:r w:rsidR="00E413B2">
        <w:t xml:space="preserve">  </w:t>
      </w:r>
      <w:r w:rsidR="00DC4E11">
        <w:tab/>
      </w:r>
      <w:r w:rsidR="00E413B2">
        <w:rPr>
          <w:noProof/>
          <w:lang w:eastAsia="fr-FR"/>
        </w:rPr>
        <mc:AlternateContent>
          <mc:Choice Requires="wps">
            <w:drawing>
              <wp:inline distT="0" distB="0" distL="0" distR="0" wp14:anchorId="34FBE008" wp14:editId="3DCE743D">
                <wp:extent cx="282632" cy="108066"/>
                <wp:effectExtent l="0" t="0" r="22225" b="25400"/>
                <wp:docPr id="12" name="Rectangle 12"/>
                <wp:cNvGraphicFramePr/>
                <a:graphic xmlns:a="http://schemas.openxmlformats.org/drawingml/2006/main">
                  <a:graphicData uri="http://schemas.microsoft.com/office/word/2010/wordprocessingShape">
                    <wps:wsp>
                      <wps:cNvSpPr/>
                      <wps:spPr>
                        <a:xfrm>
                          <a:off x="0" y="0"/>
                          <a:ext cx="282632" cy="108066"/>
                        </a:xfrm>
                        <a:prstGeom prst="rect">
                          <a:avLst/>
                        </a:prstGeom>
                        <a:solidFill>
                          <a:srgbClr val="F44A9B"/>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5E3EC175" id="Rectangle 12"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" fillcolor="#f44a9b" strokecolor="black [3213]">
                <w10:anchorlock/>
              </v:rect>
            </w:pict>
          </mc:Fallback>
        </mc:AlternateContent>
      </w:r>
      <w:r w:rsidR="00E413B2">
        <w:tab/>
      </w:r>
      <w:r w:rsidR="00763D87">
        <w:t>25</w:t>
      </w:r>
      <w:r>
        <w:t xml:space="preserve">0 </w:t>
      </w:r>
      <w:proofErr w:type="spellStart"/>
      <w:r>
        <w:t>daN</w:t>
      </w:r>
      <w:proofErr w:type="spellEnd"/>
      <w:r>
        <w:t>/m²</w:t>
      </w:r>
    </w:p>
    <w:p w:rsidR="0027426E" w:rsidRDefault="0027426E" w:rsidP="00E413B2">
      <w:pPr>
        <w:pStyle w:val="GCC-Texte"/>
        <w:numPr>
          <w:ilvl w:val="0"/>
          <w:numId w:val="30"/>
        </w:numPr>
        <w:tabs>
          <w:tab w:val="left" w:pos="6804"/>
          <w:tab w:val="left" w:pos="8505"/>
        </w:tabs>
      </w:pPr>
      <w:r>
        <w:t>Terrasses accessibles</w:t>
      </w:r>
      <w:r>
        <w:tab/>
      </w:r>
      <w:r w:rsidR="00E413B2">
        <w:tab/>
      </w:r>
      <w:r>
        <w:t xml:space="preserve">250 </w:t>
      </w:r>
      <w:proofErr w:type="spellStart"/>
      <w:r>
        <w:t>daN</w:t>
      </w:r>
      <w:proofErr w:type="spellEnd"/>
      <w:r>
        <w:t>/m².</w:t>
      </w:r>
    </w:p>
    <w:p w:rsidR="003271E7" w:rsidRDefault="003271E7" w:rsidP="00E413B2">
      <w:pPr>
        <w:pStyle w:val="GCC-Texte"/>
        <w:numPr>
          <w:ilvl w:val="0"/>
          <w:numId w:val="30"/>
        </w:numPr>
        <w:tabs>
          <w:tab w:val="left" w:pos="6804"/>
          <w:tab w:val="left" w:pos="8505"/>
        </w:tabs>
      </w:pPr>
      <w:r>
        <w:t>Terrasses non accessibles</w:t>
      </w:r>
      <w:r>
        <w:tab/>
      </w:r>
      <w:r w:rsidR="00E413B2">
        <w:tab/>
      </w:r>
      <w:r>
        <w:t xml:space="preserve">100 </w:t>
      </w:r>
      <w:proofErr w:type="spellStart"/>
      <w:r>
        <w:t>daN</w:t>
      </w:r>
      <w:proofErr w:type="spellEnd"/>
      <w:r>
        <w:t>/m².</w:t>
      </w:r>
    </w:p>
    <w:p w:rsidR="003271E7" w:rsidRDefault="003271E7" w:rsidP="00E413B2">
      <w:pPr>
        <w:pStyle w:val="GCC-Texte"/>
        <w:numPr>
          <w:ilvl w:val="0"/>
          <w:numId w:val="30"/>
        </w:numPr>
        <w:tabs>
          <w:tab w:val="left" w:pos="6804"/>
          <w:tab w:val="left" w:pos="8505"/>
        </w:tabs>
      </w:pPr>
      <w:r>
        <w:t xml:space="preserve">Locaux techniques </w:t>
      </w:r>
      <w:r w:rsidR="0027426E">
        <w:tab/>
      </w:r>
      <w:r w:rsidR="00870672">
        <w:rPr>
          <w:noProof/>
          <w:lang w:eastAsia="fr-FR"/>
        </w:rPr>
        <mc:AlternateContent>
          <mc:Choice Requires="wps">
            <w:drawing>
              <wp:inline distT="0" distB="0" distL="0" distR="0" wp14:anchorId="2676D668" wp14:editId="380C1A84">
                <wp:extent cx="282632" cy="108066"/>
                <wp:effectExtent l="0" t="0" r="22225" b="25400"/>
                <wp:docPr id="13" name="Rectangle 13"/>
                <wp:cNvGraphicFramePr/>
                <a:graphic xmlns:a="http://schemas.openxmlformats.org/drawingml/2006/main">
                  <a:graphicData uri="http://schemas.microsoft.com/office/word/2010/wordprocessingShape">
                    <wps:wsp>
                      <wps:cNvSpPr/>
                      <wps:spPr>
                        <a:xfrm>
                          <a:off x="0" y="0"/>
                          <a:ext cx="282632" cy="108066"/>
                        </a:xfrm>
                        <a:prstGeom prst="rect">
                          <a:avLst/>
                        </a:prstGeom>
                        <a:solidFill>
                          <a:srgbClr val="00B0F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6C59FA3D" id="Rectangle 13" o:spid="_x0000_s1026" style="width:22.25pt;height: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" fillcolor="#00b0f0" strokecolor="black [3213]">
                <w10:anchorlock/>
              </v:rect>
            </w:pict>
          </mc:Fallback>
        </mc:AlternateContent>
      </w:r>
      <w:r w:rsidR="00E413B2">
        <w:tab/>
      </w:r>
      <w:r w:rsidR="0027426E">
        <w:t>5</w:t>
      </w:r>
      <w:r>
        <w:t xml:space="preserve">00 </w:t>
      </w:r>
      <w:proofErr w:type="spellStart"/>
      <w:r>
        <w:t>daN</w:t>
      </w:r>
      <w:proofErr w:type="spellEnd"/>
      <w:r>
        <w:t>/m²</w:t>
      </w:r>
    </w:p>
    <w:p w:rsidR="0027426E" w:rsidRDefault="0027426E" w:rsidP="003271E7">
      <w:pPr>
        <w:pStyle w:val="GCC-Texte"/>
      </w:pPr>
      <w:bookmarkStart w:id="20" w:name="_Toc347938500"/>
    </w:p>
    <w:p w:rsidR="00596AFE" w:rsidRDefault="00596AFE" w:rsidP="00F74F7D">
      <w:pPr>
        <w:pStyle w:val="GCC-Texte"/>
        <w:spacing w:line="240" w:lineRule="auto"/>
        <w:jc w:val="center"/>
      </w:pPr>
      <w:r w:rsidRPr="00596AFE">
        <w:rPr>
          <w:noProof/>
          <w:lang w:eastAsia="fr-FR"/>
        </w:rPr>
        <w:drawing>
          <wp:inline distT="0" distB="0" distL="0" distR="0" wp14:anchorId="307E2195" wp14:editId="5CB94AF6">
            <wp:extent cx="6480000" cy="2946429"/>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95" b="2519"/>
                    <a:stretch/>
                  </pic:blipFill>
                  <pic:spPr bwMode="auto">
                    <a:xfrm>
                      <a:off x="0" y="0"/>
                      <a:ext cx="6480000" cy="2946429"/>
                    </a:xfrm>
                    <a:prstGeom prst="rect">
                      <a:avLst/>
                    </a:prstGeom>
                    <a:ln>
                      <a:noFill/>
                    </a:ln>
                    <a:extLst>
                      <a:ext uri="{53640926-AAD7-44D8-BBD7-CCE9431645EC}">
                        <a14:shadowObscured xmlns:a14="http://schemas.microsoft.com/office/drawing/2010/main"/>
                      </a:ext>
                    </a:extLst>
                  </pic:spPr>
                </pic:pic>
              </a:graphicData>
            </a:graphic>
          </wp:inline>
        </w:drawing>
      </w:r>
    </w:p>
    <w:p w:rsidR="00596AFE" w:rsidRDefault="00596AFE" w:rsidP="00F74F7D">
      <w:pPr>
        <w:pStyle w:val="GCC-Texte"/>
        <w:spacing w:line="240" w:lineRule="auto"/>
        <w:jc w:val="center"/>
        <w:rPr>
          <w:i/>
        </w:rPr>
      </w:pPr>
      <w:r w:rsidRPr="00596AFE">
        <w:rPr>
          <w:i/>
        </w:rPr>
        <w:t>Vue en Plan Niveau Courant</w:t>
      </w:r>
      <w:r w:rsidR="00CB11FD">
        <w:rPr>
          <w:i/>
        </w:rPr>
        <w:t xml:space="preserve"> </w:t>
      </w:r>
      <w:r w:rsidR="00F74F7D">
        <w:rPr>
          <w:i/>
        </w:rPr>
        <w:t>–</w:t>
      </w:r>
      <w:r w:rsidR="00CB11FD">
        <w:rPr>
          <w:i/>
        </w:rPr>
        <w:t>Superstructure</w:t>
      </w:r>
    </w:p>
    <w:p w:rsidR="003A0465" w:rsidRDefault="003A0465" w:rsidP="00F74F7D">
      <w:pPr>
        <w:pStyle w:val="GCC-Texte"/>
        <w:spacing w:line="240" w:lineRule="auto"/>
        <w:jc w:val="center"/>
        <w:rPr>
          <w:i/>
        </w:rPr>
      </w:pPr>
    </w:p>
    <w:p w:rsidR="00F74F7D" w:rsidRDefault="00F74F7D" w:rsidP="00F74F7D">
      <w:pPr>
        <w:pStyle w:val="GCC-Texte"/>
        <w:spacing w:line="240" w:lineRule="auto"/>
        <w:jc w:val="center"/>
        <w:rPr>
          <w:i/>
        </w:rPr>
      </w:pPr>
      <w:r>
        <w:rPr>
          <w:noProof/>
          <w:lang w:eastAsia="fr-FR"/>
        </w:rPr>
        <w:lastRenderedPageBreak/>
        <w:drawing>
          <wp:inline distT="0" distB="0" distL="0" distR="0" wp14:anchorId="50632E2E" wp14:editId="2CA21957">
            <wp:extent cx="6480000" cy="30010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000" cy="3001010"/>
                    </a:xfrm>
                    <a:prstGeom prst="rect">
                      <a:avLst/>
                    </a:prstGeom>
                  </pic:spPr>
                </pic:pic>
              </a:graphicData>
            </a:graphic>
          </wp:inline>
        </w:drawing>
      </w:r>
    </w:p>
    <w:p w:rsidR="00F74F7D" w:rsidRDefault="00F74F7D" w:rsidP="00F74F7D">
      <w:pPr>
        <w:pStyle w:val="GCC-Texte"/>
        <w:spacing w:line="240" w:lineRule="auto"/>
        <w:jc w:val="center"/>
        <w:rPr>
          <w:i/>
        </w:rPr>
      </w:pPr>
      <w:r w:rsidRPr="00596AFE">
        <w:rPr>
          <w:i/>
        </w:rPr>
        <w:t xml:space="preserve">Vue en Plan Niveau </w:t>
      </w:r>
      <w:r>
        <w:rPr>
          <w:i/>
        </w:rPr>
        <w:t xml:space="preserve">– </w:t>
      </w:r>
      <w:proofErr w:type="spellStart"/>
      <w:r>
        <w:rPr>
          <w:i/>
        </w:rPr>
        <w:t>RdC</w:t>
      </w:r>
      <w:proofErr w:type="spellEnd"/>
    </w:p>
    <w:p w:rsidR="00E413B2" w:rsidRDefault="008F6CA0" w:rsidP="00F74F7D">
      <w:pPr>
        <w:pStyle w:val="GCC-Texte"/>
        <w:spacing w:line="240" w:lineRule="auto"/>
        <w:jc w:val="center"/>
      </w:pPr>
      <w:r>
        <w:rPr>
          <w:noProof/>
          <w:lang w:eastAsia="fr-FR"/>
        </w:rPr>
        <w:drawing>
          <wp:inline distT="0" distB="0" distL="0" distR="0" wp14:anchorId="75AEDC54" wp14:editId="1ED69E9E">
            <wp:extent cx="6480000" cy="2834371"/>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61" b="2840"/>
                    <a:stretch/>
                  </pic:blipFill>
                  <pic:spPr bwMode="auto">
                    <a:xfrm>
                      <a:off x="0" y="0"/>
                      <a:ext cx="6480000" cy="2834371"/>
                    </a:xfrm>
                    <a:prstGeom prst="rect">
                      <a:avLst/>
                    </a:prstGeom>
                    <a:ln>
                      <a:noFill/>
                    </a:ln>
                    <a:extLst>
                      <a:ext uri="{53640926-AAD7-44D8-BBD7-CCE9431645EC}">
                        <a14:shadowObscured xmlns:a14="http://schemas.microsoft.com/office/drawing/2010/main"/>
                      </a:ext>
                    </a:extLst>
                  </pic:spPr>
                </pic:pic>
              </a:graphicData>
            </a:graphic>
          </wp:inline>
        </w:drawing>
      </w:r>
    </w:p>
    <w:p w:rsidR="00E413B2" w:rsidRDefault="00E413B2" w:rsidP="00F74F7D">
      <w:pPr>
        <w:pStyle w:val="GCC-Texte"/>
        <w:spacing w:line="240" w:lineRule="auto"/>
        <w:jc w:val="center"/>
        <w:rPr>
          <w:i/>
        </w:rPr>
      </w:pPr>
      <w:r w:rsidRPr="00596AFE">
        <w:rPr>
          <w:i/>
        </w:rPr>
        <w:t xml:space="preserve">Vue en Plan </w:t>
      </w:r>
      <w:r w:rsidR="00870672">
        <w:rPr>
          <w:i/>
        </w:rPr>
        <w:t>Sous-sol -1</w:t>
      </w:r>
    </w:p>
    <w:p w:rsidR="003A0465" w:rsidRDefault="003A0465" w:rsidP="00F74F7D">
      <w:pPr>
        <w:pStyle w:val="GCC-Texte"/>
        <w:spacing w:line="240" w:lineRule="auto"/>
        <w:jc w:val="center"/>
        <w:rPr>
          <w:i/>
        </w:rPr>
      </w:pPr>
    </w:p>
    <w:p w:rsidR="00596AFE" w:rsidRDefault="002D447F" w:rsidP="00F74F7D">
      <w:pPr>
        <w:pStyle w:val="GCC-Texte"/>
        <w:spacing w:line="240" w:lineRule="auto"/>
        <w:jc w:val="center"/>
      </w:pPr>
      <w:r w:rsidRPr="002D447F">
        <w:rPr>
          <w:noProof/>
          <w:lang w:eastAsia="fr-FR"/>
        </w:rPr>
        <w:lastRenderedPageBreak/>
        <w:drawing>
          <wp:inline distT="0" distB="0" distL="0" distR="0" wp14:anchorId="75F5478A" wp14:editId="2FAB8D34">
            <wp:extent cx="6480000" cy="2929188"/>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000" cy="2929188"/>
                    </a:xfrm>
                    <a:prstGeom prst="rect">
                      <a:avLst/>
                    </a:prstGeom>
                  </pic:spPr>
                </pic:pic>
              </a:graphicData>
            </a:graphic>
          </wp:inline>
        </w:drawing>
      </w:r>
    </w:p>
    <w:p w:rsidR="002D447F" w:rsidRPr="00596AFE" w:rsidRDefault="002D447F" w:rsidP="00F74F7D">
      <w:pPr>
        <w:pStyle w:val="GCC-Texte"/>
        <w:spacing w:line="240" w:lineRule="auto"/>
        <w:jc w:val="center"/>
        <w:rPr>
          <w:i/>
        </w:rPr>
      </w:pPr>
      <w:r w:rsidRPr="00596AFE">
        <w:rPr>
          <w:i/>
        </w:rPr>
        <w:t xml:space="preserve">Vue en Plan </w:t>
      </w:r>
      <w:r>
        <w:rPr>
          <w:i/>
        </w:rPr>
        <w:t>Sous-sol -2</w:t>
      </w:r>
    </w:p>
    <w:p w:rsidR="00596AFE" w:rsidRPr="00E55ED2" w:rsidRDefault="00596AFE" w:rsidP="003271E7">
      <w:pPr>
        <w:pStyle w:val="GCC-Texte"/>
      </w:pPr>
    </w:p>
    <w:p w:rsidR="003271E7" w:rsidRPr="00F00824" w:rsidRDefault="003271E7" w:rsidP="003271E7">
      <w:pPr>
        <w:pStyle w:val="GCC-Sous-titre1"/>
      </w:pPr>
      <w:bookmarkStart w:id="21" w:name="_Toc368661642"/>
      <w:bookmarkStart w:id="22" w:name="_Toc380760438"/>
      <w:r w:rsidRPr="00F00824">
        <w:t>Efforts Climatiques</w:t>
      </w:r>
      <w:bookmarkEnd w:id="20"/>
      <w:bookmarkEnd w:id="21"/>
      <w:bookmarkEnd w:id="22"/>
    </w:p>
    <w:p w:rsidR="003271E7" w:rsidRPr="00F00824" w:rsidRDefault="003271E7" w:rsidP="003271E7">
      <w:pPr>
        <w:pStyle w:val="GCC-Sous-titre2"/>
        <w:tabs>
          <w:tab w:val="left" w:pos="1701"/>
        </w:tabs>
        <w:ind w:left="1071" w:hanging="357"/>
      </w:pPr>
      <w:bookmarkStart w:id="23" w:name="_Toc368661643"/>
      <w:bookmarkStart w:id="24" w:name="_Toc380760439"/>
      <w:r w:rsidRPr="00F00824">
        <w:t>Surcharge de Neige</w:t>
      </w:r>
      <w:bookmarkEnd w:id="23"/>
      <w:bookmarkEnd w:id="24"/>
    </w:p>
    <w:p w:rsidR="003271E7" w:rsidRPr="00491617" w:rsidRDefault="003271E7" w:rsidP="003271E7">
      <w:pPr>
        <w:pStyle w:val="GCC-Texte"/>
        <w:tabs>
          <w:tab w:val="left" w:pos="8505"/>
        </w:tabs>
        <w:rPr>
          <w:b/>
          <w:i/>
        </w:rPr>
      </w:pPr>
      <w:r w:rsidRPr="00491617">
        <w:rPr>
          <w:b/>
          <w:i/>
        </w:rPr>
        <w:t>Référence</w:t>
      </w:r>
    </w:p>
    <w:p w:rsidR="003271E7" w:rsidRPr="00F00824" w:rsidRDefault="003271E7" w:rsidP="003271E7">
      <w:pPr>
        <w:pStyle w:val="GCC-Texte"/>
        <w:numPr>
          <w:ilvl w:val="0"/>
          <w:numId w:val="30"/>
        </w:numPr>
      </w:pPr>
      <w:r w:rsidRPr="00F00824">
        <w:t>NF EN 1991-1-3 : Avril 2004 / P06-113-1</w:t>
      </w:r>
    </w:p>
    <w:p w:rsidR="003271E7" w:rsidRDefault="003271E7" w:rsidP="003271E7">
      <w:pPr>
        <w:pStyle w:val="GCC-Texte"/>
        <w:numPr>
          <w:ilvl w:val="0"/>
          <w:numId w:val="30"/>
        </w:numPr>
      </w:pPr>
      <w:r w:rsidRPr="00F00824">
        <w:t>NF EN 1991-1-3/NA : Mai 2007 / P 06-113-1/NA</w:t>
      </w:r>
    </w:p>
    <w:p w:rsidR="003271E7" w:rsidRPr="00491617" w:rsidRDefault="003271E7" w:rsidP="003271E7">
      <w:pPr>
        <w:pStyle w:val="GCC-Texte"/>
        <w:tabs>
          <w:tab w:val="left" w:pos="8505"/>
        </w:tabs>
        <w:rPr>
          <w:b/>
          <w:i/>
        </w:rPr>
      </w:pPr>
      <w:r w:rsidRPr="00491617">
        <w:rPr>
          <w:b/>
          <w:i/>
        </w:rPr>
        <w:t>Région A1</w:t>
      </w:r>
    </w:p>
    <w:p w:rsidR="003271E7" w:rsidRPr="00EC53E3" w:rsidRDefault="003271E7" w:rsidP="003271E7">
      <w:pPr>
        <w:pStyle w:val="GCC-Texte"/>
        <w:numPr>
          <w:ilvl w:val="0"/>
          <w:numId w:val="33"/>
        </w:numPr>
        <w:rPr>
          <w:szCs w:val="20"/>
        </w:rPr>
      </w:pPr>
      <w:r w:rsidRPr="00EC53E3">
        <w:rPr>
          <w:szCs w:val="20"/>
        </w:rPr>
        <w:t>Altitude inférieure à 200 m</w:t>
      </w:r>
    </w:p>
    <w:p w:rsidR="003271E7" w:rsidRPr="00EC53E3" w:rsidRDefault="003271E7" w:rsidP="003271E7">
      <w:pPr>
        <w:pStyle w:val="GCC-Texte"/>
        <w:numPr>
          <w:ilvl w:val="0"/>
          <w:numId w:val="33"/>
        </w:numPr>
        <w:rPr>
          <w:szCs w:val="20"/>
        </w:rPr>
      </w:pPr>
      <w:r w:rsidRPr="00EC53E3">
        <w:rPr>
          <w:szCs w:val="20"/>
        </w:rPr>
        <w:t xml:space="preserve">Valeur caractéristique à une altitude inférieure à 200 m : </w:t>
      </w:r>
      <w:proofErr w:type="spellStart"/>
      <w:r w:rsidRPr="00EC53E3">
        <w:rPr>
          <w:szCs w:val="20"/>
        </w:rPr>
        <w:t>Sk</w:t>
      </w:r>
      <w:proofErr w:type="spellEnd"/>
      <w:r w:rsidRPr="00EC53E3">
        <w:rPr>
          <w:szCs w:val="20"/>
        </w:rPr>
        <w:t xml:space="preserve"> = 0,45 </w:t>
      </w:r>
      <w:proofErr w:type="spellStart"/>
      <w:r w:rsidRPr="00EC53E3">
        <w:rPr>
          <w:szCs w:val="20"/>
        </w:rPr>
        <w:t>kN</w:t>
      </w:r>
      <w:proofErr w:type="spellEnd"/>
      <w:r w:rsidRPr="00EC53E3">
        <w:rPr>
          <w:szCs w:val="20"/>
        </w:rPr>
        <w:t>/m²</w:t>
      </w:r>
    </w:p>
    <w:p w:rsidR="003271E7" w:rsidRPr="00EC53E3" w:rsidRDefault="003271E7" w:rsidP="003271E7">
      <w:pPr>
        <w:pStyle w:val="GCC-Texte"/>
        <w:numPr>
          <w:ilvl w:val="0"/>
          <w:numId w:val="33"/>
        </w:numPr>
        <w:rPr>
          <w:szCs w:val="20"/>
        </w:rPr>
      </w:pPr>
      <w:r w:rsidRPr="00EC53E3">
        <w:rPr>
          <w:szCs w:val="20"/>
        </w:rPr>
        <w:t>Topographie : site normal</w:t>
      </w:r>
    </w:p>
    <w:p w:rsidR="003271E7" w:rsidRPr="00EC53E3" w:rsidRDefault="003271E7" w:rsidP="003271E7">
      <w:pPr>
        <w:pStyle w:val="GCC-Texte"/>
        <w:numPr>
          <w:ilvl w:val="0"/>
          <w:numId w:val="33"/>
        </w:numPr>
        <w:rPr>
          <w:szCs w:val="20"/>
        </w:rPr>
      </w:pPr>
      <w:r w:rsidRPr="00EC53E3">
        <w:rPr>
          <w:szCs w:val="20"/>
        </w:rPr>
        <w:t>Coefficient d’exposition c</w:t>
      </w:r>
      <w:r w:rsidRPr="00EC53E3">
        <w:rPr>
          <w:szCs w:val="13"/>
        </w:rPr>
        <w:t xml:space="preserve">e </w:t>
      </w:r>
      <w:r w:rsidRPr="00EC53E3">
        <w:rPr>
          <w:szCs w:val="20"/>
        </w:rPr>
        <w:t>= 1</w:t>
      </w:r>
    </w:p>
    <w:p w:rsidR="003271E7" w:rsidRPr="00EC53E3" w:rsidRDefault="003271E7" w:rsidP="003271E7">
      <w:pPr>
        <w:pStyle w:val="GCC-Texte"/>
        <w:numPr>
          <w:ilvl w:val="0"/>
          <w:numId w:val="33"/>
        </w:numPr>
      </w:pPr>
      <w:r w:rsidRPr="00EC53E3">
        <w:rPr>
          <w:szCs w:val="20"/>
        </w:rPr>
        <w:t>Coefficient thermique Ct=1</w:t>
      </w:r>
    </w:p>
    <w:p w:rsidR="003271E7" w:rsidRPr="00EC53E3" w:rsidRDefault="003271E7" w:rsidP="003271E7">
      <w:pPr>
        <w:pStyle w:val="GCC-Texte"/>
      </w:pPr>
    </w:p>
    <w:p w:rsidR="003271E7" w:rsidRPr="00F00824" w:rsidRDefault="003271E7" w:rsidP="003271E7">
      <w:pPr>
        <w:pStyle w:val="GCC-Sous-titre2"/>
        <w:tabs>
          <w:tab w:val="left" w:pos="1701"/>
        </w:tabs>
        <w:ind w:left="1071" w:hanging="357"/>
      </w:pPr>
      <w:bookmarkStart w:id="25" w:name="_Toc368661644"/>
      <w:bookmarkStart w:id="26" w:name="_Toc380760440"/>
      <w:r w:rsidRPr="00F00824">
        <w:t>Surcharge de Vent</w:t>
      </w:r>
      <w:bookmarkEnd w:id="25"/>
      <w:bookmarkEnd w:id="26"/>
      <w:r w:rsidRPr="00F00824">
        <w:t xml:space="preserve"> </w:t>
      </w:r>
    </w:p>
    <w:p w:rsidR="003271E7" w:rsidRPr="00491617" w:rsidRDefault="003271E7" w:rsidP="003271E7">
      <w:pPr>
        <w:pStyle w:val="GCC-Texte"/>
        <w:tabs>
          <w:tab w:val="left" w:pos="8505"/>
        </w:tabs>
        <w:rPr>
          <w:b/>
          <w:i/>
        </w:rPr>
      </w:pPr>
      <w:r w:rsidRPr="00491617">
        <w:rPr>
          <w:b/>
          <w:i/>
        </w:rPr>
        <w:t xml:space="preserve">Référence : </w:t>
      </w:r>
    </w:p>
    <w:p w:rsidR="003271E7" w:rsidRPr="00F00824" w:rsidRDefault="003271E7" w:rsidP="003271E7">
      <w:pPr>
        <w:pStyle w:val="GCC-Texte"/>
      </w:pPr>
      <w:r w:rsidRPr="00F00824">
        <w:t xml:space="preserve">NF EN 1991-1-4 : Novembre 2005 / P06-114-1 </w:t>
      </w:r>
    </w:p>
    <w:p w:rsidR="003271E7" w:rsidRDefault="003271E7" w:rsidP="003271E7">
      <w:pPr>
        <w:pStyle w:val="GCC-Texte"/>
      </w:pPr>
      <w:r w:rsidRPr="00F00824">
        <w:lastRenderedPageBreak/>
        <w:t>NF EN 1991-1-4/NA : Mars 2008 / P 06-114-1/NA</w:t>
      </w:r>
    </w:p>
    <w:p w:rsidR="003271E7" w:rsidRPr="00491617" w:rsidRDefault="003271E7" w:rsidP="003271E7">
      <w:pPr>
        <w:pStyle w:val="GCC-Texte"/>
        <w:tabs>
          <w:tab w:val="left" w:pos="8505"/>
        </w:tabs>
        <w:rPr>
          <w:b/>
          <w:i/>
        </w:rPr>
      </w:pPr>
      <w:r w:rsidRPr="00491617">
        <w:rPr>
          <w:b/>
          <w:i/>
        </w:rPr>
        <w:t>Région 2</w:t>
      </w:r>
    </w:p>
    <w:p w:rsidR="003271E7" w:rsidRDefault="003271E7" w:rsidP="003271E7">
      <w:pPr>
        <w:pStyle w:val="GCC-Texte"/>
        <w:numPr>
          <w:ilvl w:val="0"/>
          <w:numId w:val="32"/>
        </w:numPr>
        <w:rPr>
          <w:color w:val="000000"/>
          <w:sz w:val="20"/>
          <w:szCs w:val="20"/>
        </w:rPr>
      </w:pPr>
      <w:r>
        <w:rPr>
          <w:color w:val="000000"/>
          <w:sz w:val="20"/>
          <w:szCs w:val="20"/>
        </w:rPr>
        <w:t>Vitesse de référence vb</w:t>
      </w:r>
      <w:proofErr w:type="gramStart"/>
      <w:r>
        <w:rPr>
          <w:color w:val="000000"/>
          <w:sz w:val="20"/>
          <w:szCs w:val="20"/>
        </w:rPr>
        <w:t>,0</w:t>
      </w:r>
      <w:proofErr w:type="gramEnd"/>
      <w:r>
        <w:rPr>
          <w:color w:val="000000"/>
          <w:sz w:val="20"/>
          <w:szCs w:val="20"/>
        </w:rPr>
        <w:t xml:space="preserve"> = 24 m/s</w:t>
      </w:r>
    </w:p>
    <w:p w:rsidR="003271E7" w:rsidRDefault="003271E7" w:rsidP="003271E7">
      <w:pPr>
        <w:pStyle w:val="GCC-Texte"/>
        <w:numPr>
          <w:ilvl w:val="0"/>
          <w:numId w:val="32"/>
        </w:numPr>
        <w:rPr>
          <w:color w:val="000000"/>
          <w:sz w:val="20"/>
          <w:szCs w:val="20"/>
        </w:rPr>
      </w:pPr>
      <w:r>
        <w:rPr>
          <w:color w:val="000000"/>
          <w:sz w:val="20"/>
          <w:szCs w:val="20"/>
        </w:rPr>
        <w:t xml:space="preserve">Coefficient de direction </w:t>
      </w:r>
      <w:proofErr w:type="spellStart"/>
      <w:r>
        <w:rPr>
          <w:color w:val="000000"/>
          <w:sz w:val="20"/>
          <w:szCs w:val="20"/>
        </w:rPr>
        <w:t>cdir</w:t>
      </w:r>
      <w:proofErr w:type="spellEnd"/>
      <w:r>
        <w:rPr>
          <w:color w:val="000000"/>
          <w:sz w:val="20"/>
          <w:szCs w:val="20"/>
        </w:rPr>
        <w:t xml:space="preserve"> = 1</w:t>
      </w:r>
    </w:p>
    <w:p w:rsidR="003271E7" w:rsidRDefault="003271E7" w:rsidP="003271E7">
      <w:pPr>
        <w:pStyle w:val="GCC-Texte"/>
        <w:numPr>
          <w:ilvl w:val="0"/>
          <w:numId w:val="32"/>
        </w:numPr>
        <w:rPr>
          <w:color w:val="000000"/>
          <w:sz w:val="20"/>
          <w:szCs w:val="20"/>
        </w:rPr>
      </w:pPr>
      <w:r>
        <w:rPr>
          <w:color w:val="000000"/>
          <w:sz w:val="20"/>
          <w:szCs w:val="20"/>
        </w:rPr>
        <w:t xml:space="preserve">Coefficient de saison </w:t>
      </w:r>
      <w:proofErr w:type="spellStart"/>
      <w:r>
        <w:rPr>
          <w:color w:val="000000"/>
          <w:sz w:val="20"/>
          <w:szCs w:val="20"/>
        </w:rPr>
        <w:t>csaeson</w:t>
      </w:r>
      <w:proofErr w:type="spellEnd"/>
      <w:r>
        <w:rPr>
          <w:color w:val="000000"/>
          <w:sz w:val="20"/>
          <w:szCs w:val="20"/>
        </w:rPr>
        <w:t xml:space="preserve"> = 1</w:t>
      </w:r>
    </w:p>
    <w:p w:rsidR="003271E7" w:rsidRDefault="003271E7" w:rsidP="003271E7">
      <w:pPr>
        <w:pStyle w:val="GCC-Texte"/>
        <w:numPr>
          <w:ilvl w:val="0"/>
          <w:numId w:val="32"/>
        </w:numPr>
        <w:rPr>
          <w:color w:val="000000"/>
          <w:sz w:val="20"/>
          <w:szCs w:val="20"/>
        </w:rPr>
      </w:pPr>
      <w:r>
        <w:rPr>
          <w:color w:val="000000"/>
          <w:sz w:val="20"/>
          <w:szCs w:val="20"/>
        </w:rPr>
        <w:t>Rugosité du terrain : II selon la clause 4.1 de l’AN</w:t>
      </w:r>
    </w:p>
    <w:p w:rsidR="003271E7" w:rsidRDefault="003271E7" w:rsidP="003271E7">
      <w:pPr>
        <w:pStyle w:val="GCC-Texte"/>
        <w:numPr>
          <w:ilvl w:val="0"/>
          <w:numId w:val="32"/>
        </w:numPr>
        <w:rPr>
          <w:color w:val="000000"/>
          <w:sz w:val="20"/>
          <w:szCs w:val="20"/>
        </w:rPr>
      </w:pPr>
      <w:r>
        <w:rPr>
          <w:color w:val="000000"/>
          <w:sz w:val="20"/>
          <w:szCs w:val="20"/>
        </w:rPr>
        <w:t>Orographie du terrain : c0 = 1</w:t>
      </w:r>
    </w:p>
    <w:p w:rsidR="003271E7" w:rsidRDefault="003271E7" w:rsidP="003271E7">
      <w:pPr>
        <w:pStyle w:val="GCC-Texte"/>
        <w:numPr>
          <w:ilvl w:val="0"/>
          <w:numId w:val="32"/>
        </w:numPr>
      </w:pPr>
      <w:r>
        <w:rPr>
          <w:color w:val="000000"/>
          <w:sz w:val="20"/>
          <w:szCs w:val="20"/>
        </w:rPr>
        <w:t>Pas d’effet de masque des éventuels bâtiments rapprochés</w:t>
      </w:r>
    </w:p>
    <w:p w:rsidR="003271E7" w:rsidRPr="00AF3472" w:rsidRDefault="003271E7" w:rsidP="003271E7">
      <w:pPr>
        <w:pStyle w:val="GCC-Texte"/>
      </w:pPr>
    </w:p>
    <w:p w:rsidR="003271E7" w:rsidRPr="00AF3472" w:rsidRDefault="003271E7" w:rsidP="003271E7">
      <w:pPr>
        <w:pStyle w:val="GCC-Sous-titre1"/>
      </w:pPr>
      <w:bookmarkStart w:id="27" w:name="_Toc347938502"/>
      <w:bookmarkStart w:id="28" w:name="_Toc368661645"/>
      <w:bookmarkStart w:id="29" w:name="_Toc380760441"/>
      <w:r w:rsidRPr="00AF3472">
        <w:t>Hypothèse</w:t>
      </w:r>
      <w:r>
        <w:t>s</w:t>
      </w:r>
      <w:r w:rsidRPr="00AF3472">
        <w:t xml:space="preserve"> de Dimensionnement</w:t>
      </w:r>
      <w:bookmarkEnd w:id="27"/>
      <w:bookmarkEnd w:id="28"/>
      <w:bookmarkEnd w:id="29"/>
    </w:p>
    <w:p w:rsidR="003271E7" w:rsidRPr="00AF3472" w:rsidRDefault="003271E7" w:rsidP="003271E7">
      <w:pPr>
        <w:pStyle w:val="GCC-Sous-titre2"/>
        <w:tabs>
          <w:tab w:val="left" w:pos="1701"/>
        </w:tabs>
        <w:ind w:left="1071" w:hanging="357"/>
      </w:pPr>
      <w:bookmarkStart w:id="30" w:name="_Toc368661646"/>
      <w:bookmarkStart w:id="31" w:name="_Toc380760442"/>
      <w:r w:rsidRPr="00AF3472">
        <w:t>Catégorie de durée d’utilisation du bâtiment</w:t>
      </w:r>
      <w:bookmarkEnd w:id="30"/>
      <w:bookmarkEnd w:id="31"/>
    </w:p>
    <w:p w:rsidR="003271E7" w:rsidRDefault="003271E7" w:rsidP="003271E7">
      <w:pPr>
        <w:pStyle w:val="GCC-Texte"/>
        <w:rPr>
          <w:sz w:val="20"/>
          <w:szCs w:val="20"/>
        </w:rPr>
      </w:pPr>
      <w:r w:rsidRPr="00AF3472">
        <w:rPr>
          <w:sz w:val="20"/>
          <w:szCs w:val="20"/>
        </w:rPr>
        <w:t>Au sens de l’EC0 §2.3, le présent proje</w:t>
      </w:r>
      <w:r>
        <w:rPr>
          <w:sz w:val="20"/>
          <w:szCs w:val="20"/>
        </w:rPr>
        <w:t xml:space="preserve">t est classé dans la catégorie </w:t>
      </w:r>
      <w:r w:rsidRPr="00AF3472">
        <w:rPr>
          <w:sz w:val="20"/>
          <w:szCs w:val="20"/>
        </w:rPr>
        <w:t xml:space="preserve">4 </w:t>
      </w:r>
      <w:r>
        <w:rPr>
          <w:sz w:val="20"/>
          <w:szCs w:val="20"/>
        </w:rPr>
        <w:t>-</w:t>
      </w:r>
      <w:r w:rsidRPr="00AF3472">
        <w:rPr>
          <w:sz w:val="20"/>
          <w:szCs w:val="20"/>
        </w:rPr>
        <w:t xml:space="preserve"> structure de bâtiment courant durée d’utilisation sans restructuration lourde 50 ans.</w:t>
      </w:r>
    </w:p>
    <w:p w:rsidR="003271E7" w:rsidRPr="00AF3472" w:rsidRDefault="003271E7" w:rsidP="003271E7">
      <w:pPr>
        <w:pStyle w:val="GCC-Texte"/>
        <w:rPr>
          <w:sz w:val="20"/>
          <w:szCs w:val="20"/>
        </w:rPr>
      </w:pPr>
    </w:p>
    <w:p w:rsidR="003271E7" w:rsidRPr="00AF3472" w:rsidRDefault="003271E7" w:rsidP="003271E7">
      <w:pPr>
        <w:pStyle w:val="GCC-Sous-titre2"/>
        <w:tabs>
          <w:tab w:val="left" w:pos="1701"/>
        </w:tabs>
        <w:ind w:left="1071" w:hanging="357"/>
      </w:pPr>
      <w:bookmarkStart w:id="32" w:name="_Toc368661647"/>
      <w:bookmarkStart w:id="33" w:name="_Toc380760443"/>
      <w:r w:rsidRPr="00AF3472">
        <w:t>Classe structurale</w:t>
      </w:r>
      <w:bookmarkEnd w:id="32"/>
      <w:bookmarkEnd w:id="33"/>
    </w:p>
    <w:p w:rsidR="003271E7" w:rsidRDefault="003271E7" w:rsidP="003271E7">
      <w:pPr>
        <w:pStyle w:val="GCC-Texte"/>
        <w:rPr>
          <w:sz w:val="20"/>
          <w:szCs w:val="20"/>
        </w:rPr>
      </w:pPr>
      <w:r w:rsidRPr="00AF3472">
        <w:rPr>
          <w:sz w:val="20"/>
          <w:szCs w:val="20"/>
        </w:rPr>
        <w:t>En application de l’EC2, la cla</w:t>
      </w:r>
      <w:r>
        <w:rPr>
          <w:sz w:val="20"/>
          <w:szCs w:val="20"/>
        </w:rPr>
        <w:t xml:space="preserve">sse structurale du projet est de type </w:t>
      </w:r>
      <w:r w:rsidRPr="00AF3472">
        <w:rPr>
          <w:sz w:val="20"/>
          <w:szCs w:val="20"/>
        </w:rPr>
        <w:t>S4.</w:t>
      </w:r>
    </w:p>
    <w:p w:rsidR="003271E7" w:rsidRPr="00AF3472" w:rsidRDefault="003271E7" w:rsidP="003271E7">
      <w:pPr>
        <w:pStyle w:val="GCC-Texte"/>
        <w:rPr>
          <w:sz w:val="20"/>
          <w:szCs w:val="20"/>
        </w:rPr>
      </w:pPr>
    </w:p>
    <w:p w:rsidR="003271E7" w:rsidRPr="00AF3472" w:rsidRDefault="003271E7" w:rsidP="003271E7">
      <w:pPr>
        <w:pStyle w:val="GCC-Sous-titre2"/>
        <w:tabs>
          <w:tab w:val="left" w:pos="1701"/>
        </w:tabs>
        <w:ind w:left="1071" w:hanging="357"/>
      </w:pPr>
      <w:bookmarkStart w:id="34" w:name="_Toc368661648"/>
      <w:bookmarkStart w:id="35" w:name="_Toc380760444"/>
      <w:r w:rsidRPr="00AF3472">
        <w:t>Classe de fiabilité</w:t>
      </w:r>
      <w:bookmarkEnd w:id="34"/>
      <w:bookmarkEnd w:id="35"/>
    </w:p>
    <w:p w:rsidR="003271E7" w:rsidRPr="00AF3472" w:rsidRDefault="003271E7" w:rsidP="003271E7">
      <w:pPr>
        <w:pStyle w:val="GCC-Texte"/>
        <w:rPr>
          <w:sz w:val="20"/>
          <w:szCs w:val="20"/>
        </w:rPr>
      </w:pPr>
      <w:r w:rsidRPr="00AF3472">
        <w:rPr>
          <w:sz w:val="20"/>
          <w:szCs w:val="20"/>
        </w:rPr>
        <w:t xml:space="preserve">En application de l’EC0 et de l’EC2, la classe de conséquence du projet est </w:t>
      </w:r>
      <w:r>
        <w:rPr>
          <w:sz w:val="20"/>
          <w:szCs w:val="20"/>
        </w:rPr>
        <w:t>de type</w:t>
      </w:r>
      <w:r w:rsidRPr="00AF3472">
        <w:rPr>
          <w:sz w:val="20"/>
          <w:szCs w:val="20"/>
        </w:rPr>
        <w:t xml:space="preserve"> CC2. </w:t>
      </w:r>
    </w:p>
    <w:p w:rsidR="003271E7" w:rsidRDefault="003271E7" w:rsidP="003271E7">
      <w:pPr>
        <w:pStyle w:val="GCC-Texte"/>
        <w:rPr>
          <w:sz w:val="20"/>
          <w:szCs w:val="20"/>
        </w:rPr>
      </w:pPr>
      <w:r w:rsidRPr="00AF3472">
        <w:rPr>
          <w:sz w:val="20"/>
          <w:szCs w:val="20"/>
        </w:rPr>
        <w:t>La classe de fiabilité associée est RC2.</w:t>
      </w:r>
    </w:p>
    <w:p w:rsidR="003271E7" w:rsidRPr="00AF3472" w:rsidRDefault="003271E7" w:rsidP="003271E7">
      <w:pPr>
        <w:pStyle w:val="GCC-Texte"/>
      </w:pPr>
    </w:p>
    <w:p w:rsidR="003271E7" w:rsidRPr="00AF3472" w:rsidRDefault="003271E7" w:rsidP="003271E7">
      <w:pPr>
        <w:pStyle w:val="GCC-Sous-titre2"/>
        <w:tabs>
          <w:tab w:val="left" w:pos="1701"/>
        </w:tabs>
        <w:ind w:left="1071" w:hanging="357"/>
      </w:pPr>
      <w:bookmarkStart w:id="36" w:name="_Toc368661649"/>
      <w:bookmarkStart w:id="37" w:name="_Toc380760445"/>
      <w:r w:rsidRPr="00AF3472">
        <w:t xml:space="preserve">Degré </w:t>
      </w:r>
      <w:proofErr w:type="spellStart"/>
      <w:r w:rsidRPr="00AF3472">
        <w:t>Coupe feu</w:t>
      </w:r>
      <w:proofErr w:type="spellEnd"/>
      <w:r w:rsidRPr="00AF3472">
        <w:t> :</w:t>
      </w:r>
      <w:bookmarkEnd w:id="36"/>
      <w:bookmarkEnd w:id="37"/>
    </w:p>
    <w:p w:rsidR="003271E7" w:rsidRDefault="003271E7" w:rsidP="003271E7">
      <w:pPr>
        <w:pStyle w:val="GCC-Texte"/>
        <w:numPr>
          <w:ilvl w:val="0"/>
          <w:numId w:val="34"/>
        </w:numPr>
        <w:tabs>
          <w:tab w:val="left" w:pos="8505"/>
        </w:tabs>
      </w:pPr>
      <w:r>
        <w:t>REI 30 pour l’ensemble de la structure</w:t>
      </w:r>
    </w:p>
    <w:p w:rsidR="003271E7" w:rsidRDefault="003271E7" w:rsidP="003271E7">
      <w:pPr>
        <w:pStyle w:val="GCC-Texte"/>
        <w:numPr>
          <w:ilvl w:val="0"/>
          <w:numId w:val="34"/>
        </w:numPr>
      </w:pPr>
      <w:r>
        <w:t>REI 120 pour les parois des locaux Transfo, TGBT, onduleur</w:t>
      </w:r>
    </w:p>
    <w:p w:rsidR="003271E7" w:rsidRPr="00F00824" w:rsidRDefault="003271E7" w:rsidP="003271E7">
      <w:pPr>
        <w:pStyle w:val="GCC-Texte"/>
      </w:pPr>
    </w:p>
    <w:p w:rsidR="003271E7" w:rsidRPr="00F00824" w:rsidRDefault="003271E7" w:rsidP="003271E7">
      <w:pPr>
        <w:pStyle w:val="GCC-Sous-titre2"/>
        <w:tabs>
          <w:tab w:val="left" w:pos="1701"/>
        </w:tabs>
        <w:ind w:left="1071" w:hanging="357"/>
      </w:pPr>
      <w:bookmarkStart w:id="38" w:name="_Toc368661650"/>
      <w:bookmarkStart w:id="39" w:name="_Toc380760446"/>
      <w:r w:rsidRPr="00F00824">
        <w:t>Fissuration</w:t>
      </w:r>
      <w:bookmarkEnd w:id="38"/>
      <w:bookmarkEnd w:id="39"/>
    </w:p>
    <w:p w:rsidR="003271E7" w:rsidRDefault="003271E7" w:rsidP="003271E7">
      <w:pPr>
        <w:pStyle w:val="GCC-Texte"/>
      </w:pPr>
      <w:r>
        <w:t>La maîtrise de la fissuration des éléments en béton armé est vérifiée à l’ELS sous combinaison quasi-permanente des charges.</w:t>
      </w:r>
    </w:p>
    <w:p w:rsidR="003271E7" w:rsidRDefault="003271E7" w:rsidP="003271E7">
      <w:pPr>
        <w:pStyle w:val="GCC-Texte"/>
      </w:pPr>
      <w:r>
        <w:lastRenderedPageBreak/>
        <w:t>Pour les bétons en classe d’exposition X0 et XC1, la maîtrise de la fissuration est obtenue par les dispositions constructives et le calcul des ouvertures de fissures n’est pas requis.</w:t>
      </w:r>
    </w:p>
    <w:p w:rsidR="003271E7" w:rsidRDefault="003271E7" w:rsidP="003271E7">
      <w:pPr>
        <w:pStyle w:val="GCC-Texte"/>
      </w:pPr>
      <w:r>
        <w:t xml:space="preserve">Pour les voiles contre terre et les fondations, classés en XC2, l’ouverture des fissures est calculée selon l’art 7.3.4 de l’EC2 P1-1 et ne doit pas dépasser </w:t>
      </w:r>
      <w:proofErr w:type="spellStart"/>
      <w:r>
        <w:t>w</w:t>
      </w:r>
      <w:r>
        <w:rPr>
          <w:sz w:val="13"/>
          <w:szCs w:val="13"/>
        </w:rPr>
        <w:t>max</w:t>
      </w:r>
      <w:proofErr w:type="spellEnd"/>
      <w:r>
        <w:rPr>
          <w:sz w:val="13"/>
          <w:szCs w:val="13"/>
        </w:rPr>
        <w:t xml:space="preserve"> </w:t>
      </w:r>
      <w:r>
        <w:t xml:space="preserve">= 0,30 </w:t>
      </w:r>
      <w:proofErr w:type="spellStart"/>
      <w:r>
        <w:t>mm.</w:t>
      </w:r>
      <w:proofErr w:type="spellEnd"/>
      <w:r>
        <w:t xml:space="preserve"> Pour les bétons en classe d’exposition XC2 autres que contre terre et fondations, XC3 et XC4, la maîtrise de la fissuration est obtenue par les dispositions constructives et le calcul de ouvertures de fissures n’est pas requis.</w:t>
      </w:r>
    </w:p>
    <w:p w:rsidR="003271E7" w:rsidRDefault="003271E7" w:rsidP="003271E7">
      <w:pPr>
        <w:pStyle w:val="GCC-Texte"/>
      </w:pPr>
      <w:r>
        <w:t xml:space="preserve">Pour les bétons en classe d’exposition XD1, XD2, XS1, XS2 et XS3, l’ouverture des fissures est calculée selon l’art 7.3.4 de l’EC2 P1-1 et ne doit pas dépasser </w:t>
      </w:r>
      <w:proofErr w:type="spellStart"/>
      <w:r>
        <w:t>w</w:t>
      </w:r>
      <w:r>
        <w:rPr>
          <w:sz w:val="13"/>
          <w:szCs w:val="13"/>
        </w:rPr>
        <w:t>max</w:t>
      </w:r>
      <w:proofErr w:type="spellEnd"/>
      <w:r>
        <w:rPr>
          <w:sz w:val="13"/>
          <w:szCs w:val="13"/>
        </w:rPr>
        <w:t xml:space="preserve"> </w:t>
      </w:r>
      <w:r>
        <w:t xml:space="preserve">= 0,20 </w:t>
      </w:r>
      <w:proofErr w:type="spellStart"/>
      <w:r>
        <w:t>mm.</w:t>
      </w:r>
      <w:proofErr w:type="spellEnd"/>
      <w:r>
        <w:t xml:space="preserve"> </w:t>
      </w:r>
    </w:p>
    <w:p w:rsidR="003271E7" w:rsidRDefault="003271E7" w:rsidP="003271E7">
      <w:pPr>
        <w:pStyle w:val="GCC-Texte"/>
      </w:pPr>
      <w:r>
        <w:t xml:space="preserve">En aggravation, pour les bétons en classe d’exposition XF1, XF2, XF3, XF4, XA1, XA2 et XA3, l’ouverture des fissures est calculée selon l’art 7.3.4 de l’EC2 et ne doit pas dépasser </w:t>
      </w:r>
      <w:proofErr w:type="spellStart"/>
      <w:r>
        <w:t>w</w:t>
      </w:r>
      <w:r>
        <w:rPr>
          <w:sz w:val="13"/>
          <w:szCs w:val="13"/>
        </w:rPr>
        <w:t>max</w:t>
      </w:r>
      <w:proofErr w:type="spellEnd"/>
      <w:r>
        <w:rPr>
          <w:sz w:val="13"/>
          <w:szCs w:val="13"/>
        </w:rPr>
        <w:t xml:space="preserve"> </w:t>
      </w:r>
      <w:r>
        <w:t xml:space="preserve">= 0,15 </w:t>
      </w:r>
      <w:proofErr w:type="spellStart"/>
      <w:r>
        <w:t>mm.</w:t>
      </w:r>
      <w:proofErr w:type="spellEnd"/>
    </w:p>
    <w:p w:rsidR="003271E7" w:rsidRDefault="003271E7" w:rsidP="003271E7">
      <w:pPr>
        <w:pStyle w:val="GCC-Texte"/>
      </w:pPr>
      <w:r>
        <w:t>Nota : Dans le cas des voiles cristallisés, on veillera également à limiter la contrainte de traction du béton sur la face recevant le produit d’imperméabilisation (suivant DTU 14.1).</w:t>
      </w:r>
    </w:p>
    <w:p w:rsidR="003271E7" w:rsidRDefault="003271E7" w:rsidP="003271E7">
      <w:pPr>
        <w:rPr>
          <w:rFonts w:ascii="Arial" w:hAnsi="Arial" w:cs="Arial"/>
        </w:rPr>
      </w:pPr>
      <w:r>
        <w:br w:type="page"/>
      </w:r>
    </w:p>
    <w:p w:rsidR="00212F4D" w:rsidRPr="00212F4D" w:rsidRDefault="00212F4D" w:rsidP="00212F4D">
      <w:pPr>
        <w:pStyle w:val="GCC-Titre"/>
      </w:pPr>
      <w:bookmarkStart w:id="40" w:name="_Toc380760447"/>
      <w:r w:rsidRPr="00212F4D">
        <w:lastRenderedPageBreak/>
        <w:t xml:space="preserve">ANALYSE </w:t>
      </w:r>
      <w:r>
        <w:t>STRUCTURELLE</w:t>
      </w:r>
      <w:bookmarkEnd w:id="40"/>
    </w:p>
    <w:p w:rsidR="00212F4D" w:rsidRPr="001D1E49" w:rsidRDefault="001447DD" w:rsidP="00212F4D">
      <w:pPr>
        <w:pStyle w:val="GCC-Sous-titre1"/>
      </w:pPr>
      <w:bookmarkStart w:id="41" w:name="_Toc380760448"/>
      <w:r>
        <w:t>Ouvrages de superstructure</w:t>
      </w:r>
      <w:bookmarkEnd w:id="41"/>
    </w:p>
    <w:p w:rsidR="006A1022" w:rsidRDefault="008606F5" w:rsidP="006A1022">
      <w:pPr>
        <w:pStyle w:val="GCC-Texte"/>
      </w:pPr>
      <w:r>
        <w:t xml:space="preserve">Le principe structurel originel </w:t>
      </w:r>
      <w:r w:rsidR="00CF1F45">
        <w:t>prévoit un plancher béton armé de 20cm d’épaisseur raidi par des poutres de 20x45ht. Notre proposition structurelle prévoit deux adaptations structurelles :</w:t>
      </w:r>
    </w:p>
    <w:p w:rsidR="00CF1F45" w:rsidRDefault="00F72990" w:rsidP="00CF1F45">
      <w:pPr>
        <w:pStyle w:val="GCC-Texte"/>
        <w:numPr>
          <w:ilvl w:val="0"/>
          <w:numId w:val="38"/>
        </w:numPr>
      </w:pPr>
      <w:r>
        <w:t>Le rajout d’un porteur en façade coté file F. Cet élément a pour but de ne pas ramener trop d’efforts sur le mur mitoyen existant.</w:t>
      </w:r>
      <w:r w:rsidR="00A5252F">
        <w:t xml:space="preserve"> L’intérêt technique est double, car il permet de limiter la portée de poutre reposant sur le voile existant.</w:t>
      </w:r>
    </w:p>
    <w:p w:rsidR="00F72990" w:rsidRDefault="00A5252F" w:rsidP="00CF1F45">
      <w:pPr>
        <w:pStyle w:val="GCC-Texte"/>
        <w:numPr>
          <w:ilvl w:val="0"/>
          <w:numId w:val="38"/>
        </w:numPr>
      </w:pPr>
      <w:r>
        <w:t xml:space="preserve">Le plancher est également sur-épaissi afin de </w:t>
      </w:r>
      <w:r w:rsidR="004514B2">
        <w:t>limiter la flèche du plancher et d’intégrer des bandes noyées.</w:t>
      </w:r>
    </w:p>
    <w:p w:rsidR="00A5252F" w:rsidRDefault="0007076B" w:rsidP="004514B2">
      <w:pPr>
        <w:pStyle w:val="GCC-Texte"/>
        <w:jc w:val="center"/>
      </w:pPr>
      <w:r>
        <w:rPr>
          <w:noProof/>
          <w:lang w:eastAsia="fr-FR"/>
        </w:rPr>
        <w:drawing>
          <wp:inline distT="0" distB="0" distL="0" distR="0" wp14:anchorId="0E6F2D68" wp14:editId="7A4CB152">
            <wp:extent cx="5299653" cy="5314874"/>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47"/>
                    <a:stretch/>
                  </pic:blipFill>
                  <pic:spPr bwMode="auto">
                    <a:xfrm>
                      <a:off x="0" y="0"/>
                      <a:ext cx="5300237" cy="5315460"/>
                    </a:xfrm>
                    <a:prstGeom prst="rect">
                      <a:avLst/>
                    </a:prstGeom>
                    <a:ln>
                      <a:noFill/>
                    </a:ln>
                    <a:extLst>
                      <a:ext uri="{53640926-AAD7-44D8-BBD7-CCE9431645EC}">
                        <a14:shadowObscured xmlns:a14="http://schemas.microsoft.com/office/drawing/2010/main"/>
                      </a:ext>
                    </a:extLst>
                  </pic:spPr>
                </pic:pic>
              </a:graphicData>
            </a:graphic>
          </wp:inline>
        </w:drawing>
      </w:r>
    </w:p>
    <w:p w:rsidR="00840357" w:rsidRPr="0007076B" w:rsidRDefault="0007076B" w:rsidP="0007076B">
      <w:pPr>
        <w:pStyle w:val="GCC-Texte"/>
        <w:jc w:val="center"/>
        <w:rPr>
          <w:i/>
        </w:rPr>
      </w:pPr>
      <w:r w:rsidRPr="0007076B">
        <w:rPr>
          <w:i/>
        </w:rPr>
        <w:t>Vue des poteaux recalés – Niveau R+1</w:t>
      </w:r>
    </w:p>
    <w:p w:rsidR="008606F5" w:rsidRDefault="00840357" w:rsidP="006A1022">
      <w:pPr>
        <w:pStyle w:val="GCC-Texte"/>
      </w:pPr>
      <w:r>
        <w:lastRenderedPageBreak/>
        <w:t>Ponctuellement, pour reprendre les retraits de façade, il est prévu d’intégrer des bandes noyées dans les plancher, afin de ramener les efforts de poteaux vers les poutres en façade : aussi bien la flexion, que les efforts tranchant.</w:t>
      </w:r>
    </w:p>
    <w:p w:rsidR="0007076B" w:rsidRPr="006A1022" w:rsidRDefault="0007076B" w:rsidP="006A1022">
      <w:pPr>
        <w:pStyle w:val="GCC-Texte"/>
      </w:pPr>
      <w:r>
        <w:t xml:space="preserve">Au plancher haut du R+1 et sur les niveaux à l’aplomb, les poteaux de façade seront en retrait afin de limiter (voire éviter), </w:t>
      </w:r>
      <w:proofErr w:type="gramStart"/>
      <w:r>
        <w:t>le</w:t>
      </w:r>
      <w:proofErr w:type="gramEnd"/>
      <w:r>
        <w:t xml:space="preserve"> porte à faux au niveau du plancher haut </w:t>
      </w:r>
      <w:proofErr w:type="spellStart"/>
      <w:r>
        <w:t>RdC</w:t>
      </w:r>
      <w:proofErr w:type="spellEnd"/>
      <w:r>
        <w:t>. Pour ce faire, le plancher pourra être en porte à faux, par rapport au nu des poteaux béton armé.</w:t>
      </w:r>
    </w:p>
    <w:p w:rsidR="006A1022" w:rsidRPr="006A1022" w:rsidRDefault="006A1022" w:rsidP="006A1022">
      <w:pPr>
        <w:pStyle w:val="GCC-Texte"/>
      </w:pPr>
    </w:p>
    <w:p w:rsidR="0007076B" w:rsidRPr="001D1E49" w:rsidRDefault="0007076B" w:rsidP="0007076B">
      <w:pPr>
        <w:pStyle w:val="GCC-Sous-titre1"/>
      </w:pPr>
      <w:bookmarkStart w:id="42" w:name="_Toc380760449"/>
      <w:r>
        <w:t xml:space="preserve">Niveau </w:t>
      </w:r>
      <w:proofErr w:type="spellStart"/>
      <w:r>
        <w:t>RdC</w:t>
      </w:r>
      <w:bookmarkEnd w:id="42"/>
      <w:proofErr w:type="spellEnd"/>
    </w:p>
    <w:p w:rsidR="00734463" w:rsidRDefault="0007076B" w:rsidP="0007076B">
      <w:pPr>
        <w:pStyle w:val="GCC-Texte"/>
      </w:pPr>
      <w:r>
        <w:t xml:space="preserve">Au </w:t>
      </w:r>
      <w:proofErr w:type="spellStart"/>
      <w:r>
        <w:t>RdC</w:t>
      </w:r>
      <w:proofErr w:type="spellEnd"/>
      <w:r>
        <w:t xml:space="preserve">, après recalage des poteaux béton armé, les poutres de reprise sont inutiles : la descente de charges est verticale. Dès lors le principe structurel est identique à celui en superstructure. </w:t>
      </w:r>
    </w:p>
    <w:p w:rsidR="003A0465" w:rsidRDefault="003A0465" w:rsidP="0007076B">
      <w:pPr>
        <w:pStyle w:val="GCC-Texte"/>
      </w:pPr>
    </w:p>
    <w:p w:rsidR="00CF1F45" w:rsidRPr="006A1022" w:rsidRDefault="0007076B" w:rsidP="0007076B">
      <w:pPr>
        <w:pStyle w:val="GCC-Texte"/>
        <w:jc w:val="center"/>
      </w:pPr>
      <w:r>
        <w:rPr>
          <w:noProof/>
          <w:lang w:eastAsia="fr-FR"/>
        </w:rPr>
        <w:drawing>
          <wp:inline distT="0" distB="0" distL="0" distR="0" wp14:anchorId="72D8709F" wp14:editId="430287A9">
            <wp:extent cx="5760000" cy="5537176"/>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5537176"/>
                    </a:xfrm>
                    <a:prstGeom prst="rect">
                      <a:avLst/>
                    </a:prstGeom>
                  </pic:spPr>
                </pic:pic>
              </a:graphicData>
            </a:graphic>
          </wp:inline>
        </w:drawing>
      </w:r>
    </w:p>
    <w:p w:rsidR="0007076B" w:rsidRPr="0007076B" w:rsidRDefault="0007076B" w:rsidP="0007076B">
      <w:pPr>
        <w:pStyle w:val="GCC-Texte"/>
        <w:jc w:val="center"/>
        <w:rPr>
          <w:i/>
        </w:rPr>
      </w:pPr>
      <w:r w:rsidRPr="0007076B">
        <w:rPr>
          <w:i/>
        </w:rPr>
        <w:lastRenderedPageBreak/>
        <w:t xml:space="preserve">Vue des poteaux recalés – Niveau </w:t>
      </w:r>
      <w:proofErr w:type="spellStart"/>
      <w:r>
        <w:rPr>
          <w:i/>
        </w:rPr>
        <w:t>RdC</w:t>
      </w:r>
      <w:proofErr w:type="spellEnd"/>
    </w:p>
    <w:p w:rsidR="00212F4D" w:rsidRDefault="00212F4D" w:rsidP="00212F4D">
      <w:pPr>
        <w:pStyle w:val="GCC-Texte"/>
      </w:pPr>
    </w:p>
    <w:p w:rsidR="003A0465" w:rsidRDefault="003A0465" w:rsidP="00212F4D">
      <w:pPr>
        <w:pStyle w:val="GCC-Texte"/>
      </w:pPr>
    </w:p>
    <w:p w:rsidR="003A0465" w:rsidRDefault="003A0465" w:rsidP="00212F4D">
      <w:pPr>
        <w:pStyle w:val="GCC-Texte"/>
      </w:pPr>
    </w:p>
    <w:p w:rsidR="00212F4D" w:rsidRPr="001D1E49" w:rsidRDefault="00146C48" w:rsidP="00212F4D">
      <w:pPr>
        <w:pStyle w:val="GCC-Sous-titre1"/>
      </w:pPr>
      <w:bookmarkStart w:id="43" w:name="_Toc380760450"/>
      <w:r>
        <w:t>Ouvrages niveau sous-sol</w:t>
      </w:r>
      <w:bookmarkEnd w:id="43"/>
    </w:p>
    <w:p w:rsidR="004D1A60" w:rsidRDefault="008420B5" w:rsidP="00212F4D">
      <w:pPr>
        <w:pStyle w:val="GCC-Texte"/>
      </w:pPr>
      <w:r>
        <w:t xml:space="preserve">Le projet prévoit la réalisation de voiles </w:t>
      </w:r>
      <w:proofErr w:type="spellStart"/>
      <w:r>
        <w:t>contre-terre</w:t>
      </w:r>
      <w:proofErr w:type="spellEnd"/>
      <w:r>
        <w:t xml:space="preserve">. Le calcul de ces voiles est prévu en fissuration peu préjudiciable. Aucune cristallisation n’est prévue. </w:t>
      </w:r>
    </w:p>
    <w:p w:rsidR="008420B5" w:rsidRDefault="008420B5" w:rsidP="00212F4D">
      <w:pPr>
        <w:pStyle w:val="GCC-Texte"/>
      </w:pPr>
      <w:r>
        <w:t xml:space="preserve">L’équilibre des poussées est prévu, par mise en butée des terres : la poussé active ou au repos, passe en butée par déplacement du voile. Dès lors, aucun effort complémentaire dans les fondations n’est à prévoir en phase définitive. </w:t>
      </w:r>
    </w:p>
    <w:p w:rsidR="008420B5" w:rsidRDefault="008420B5" w:rsidP="00212F4D">
      <w:pPr>
        <w:pStyle w:val="GCC-Texte"/>
      </w:pPr>
    </w:p>
    <w:p w:rsidR="008420B5" w:rsidRDefault="008420B5" w:rsidP="00212F4D">
      <w:pPr>
        <w:pStyle w:val="GCC-Texte"/>
      </w:pPr>
      <w:r>
        <w:t>Notre constat actuel sur les ouvrages existants nous renseigne sur l’état général des sols en surface : aucune fissuration apparente et importante n’a été constatée dans les ouvrages mitoyens.</w:t>
      </w:r>
    </w:p>
    <w:p w:rsidR="008420B5" w:rsidRDefault="008420B5" w:rsidP="00212F4D">
      <w:pPr>
        <w:pStyle w:val="GCC-Texte"/>
      </w:pPr>
      <w:r>
        <w:t>Partant de ce constat, une solution technique de fondations nous semblerait envisageable : un radier général.</w:t>
      </w:r>
    </w:p>
    <w:p w:rsidR="008420B5" w:rsidRDefault="008420B5" w:rsidP="00212F4D">
      <w:pPr>
        <w:pStyle w:val="GCC-Texte"/>
      </w:pPr>
      <w:r>
        <w:t>En effet, la hauteur de terre excavée est de 6,0m environ, soit une contrainte sur le sol existant de :</w:t>
      </w:r>
    </w:p>
    <w:p w:rsidR="008420B5" w:rsidRDefault="008420B5" w:rsidP="008420B5">
      <w:pPr>
        <w:pStyle w:val="GCC-Texte"/>
        <w:jc w:val="center"/>
      </w:pPr>
      <w:r>
        <w:t xml:space="preserve">Contrainte actuelle = 1,8 T/m² x 6,0m de terre = 10,8 T/m² </w:t>
      </w:r>
    </w:p>
    <w:p w:rsidR="008420B5" w:rsidRDefault="008420B5" w:rsidP="008420B5">
      <w:pPr>
        <w:pStyle w:val="GCC-Texte"/>
        <w:jc w:val="center"/>
      </w:pPr>
      <w:r>
        <w:t>(</w:t>
      </w:r>
      <w:r w:rsidR="00D25432">
        <w:t>En</w:t>
      </w:r>
      <w:r>
        <w:t xml:space="preserve"> dehors de la charge actuelle de l’ouvrage)</w:t>
      </w:r>
    </w:p>
    <w:p w:rsidR="008420B5" w:rsidRDefault="008420B5" w:rsidP="008420B5">
      <w:pPr>
        <w:pStyle w:val="GCC-Texte"/>
        <w:jc w:val="left"/>
      </w:pPr>
      <w:r>
        <w:t>L’ouvrage à réaliser comporte 7 niveaux de superstructure et 2 niveaux d’infrastructure, soit environ 9 à 10T/m². La contrainte future (répartie) est d</w:t>
      </w:r>
      <w:r w:rsidR="00FB196F">
        <w:t xml:space="preserve">onc identique à celle du projet. </w:t>
      </w:r>
    </w:p>
    <w:p w:rsidR="00FB196F" w:rsidRDefault="00FB196F" w:rsidP="008420B5">
      <w:pPr>
        <w:pStyle w:val="GCC-Texte"/>
        <w:jc w:val="left"/>
      </w:pPr>
      <w:r>
        <w:t>Le rapport fait mention d’argiles, présentes en profondeur : qu’en est-il de l’effet réel sur la structure pour une couche immergée constamment par la nappe. L’effet d’une pression répartie sur cette couche permet également de limiter l’effet de gonflement / retrait.</w:t>
      </w:r>
    </w:p>
    <w:p w:rsidR="00282B9C" w:rsidRDefault="00BF32DF" w:rsidP="00F2224D">
      <w:pPr>
        <w:pStyle w:val="GCC-Texte"/>
        <w:jc w:val="left"/>
      </w:pPr>
      <w:r>
        <w:t xml:space="preserve">Sur la base de ce constat, notre solution technique consiste à réaliser un radier épais sous la zone </w:t>
      </w:r>
      <w:r w:rsidR="0051336A">
        <w:t>de bâtiment R+7. Cette épaisseur est amoindrie sous la zone autour de la piscine.</w:t>
      </w:r>
    </w:p>
    <w:p w:rsidR="00F2224D" w:rsidRDefault="00F2224D" w:rsidP="00F2224D">
      <w:pPr>
        <w:pStyle w:val="GCC-Intro-Conclu"/>
        <w:ind w:left="0"/>
      </w:pPr>
      <w:bookmarkStart w:id="44" w:name="_Toc380760451"/>
    </w:p>
    <w:p w:rsidR="004F705D" w:rsidRPr="00F2224D" w:rsidRDefault="00231BE4" w:rsidP="00F2224D">
      <w:pPr>
        <w:pStyle w:val="GCC-Intro-Conclu"/>
        <w:ind w:left="0"/>
        <w:rPr>
          <w:u w:val="single"/>
        </w:rPr>
      </w:pPr>
      <w:r w:rsidRPr="00F2224D">
        <w:rPr>
          <w:u w:val="single"/>
        </w:rPr>
        <w:t>Conclusion</w:t>
      </w:r>
      <w:bookmarkEnd w:id="44"/>
    </w:p>
    <w:p w:rsidR="00FC45A1" w:rsidRPr="00F2224D" w:rsidRDefault="003A0465" w:rsidP="00F2224D">
      <w:pPr>
        <w:pStyle w:val="GCC-TexteTabul"/>
        <w:ind w:left="0"/>
        <w:rPr>
          <w:b/>
        </w:rPr>
      </w:pPr>
      <w:r w:rsidRPr="00F2224D">
        <w:rPr>
          <w:b/>
        </w:rPr>
        <w:t xml:space="preserve">Notre étude a eu pour but d’étudier des pistes techniques dans le but d’élaborer une conception structurelle économique. </w:t>
      </w:r>
    </w:p>
    <w:p w:rsidR="00282B9C" w:rsidRPr="00F2224D" w:rsidRDefault="00282B9C" w:rsidP="00F2224D">
      <w:pPr>
        <w:pStyle w:val="GCC-TexteTabul"/>
        <w:ind w:left="0"/>
        <w:rPr>
          <w:b/>
        </w:rPr>
      </w:pPr>
      <w:r w:rsidRPr="00F2224D">
        <w:rPr>
          <w:b/>
        </w:rPr>
        <w:t>Ces pistes sont fondées sur la base de constat visuels et d’hypothèses générales à confirmer par une expertise de sol complémentaire, sur la base d’hypothèses différentes.</w:t>
      </w:r>
    </w:p>
    <w:sectPr w:rsidR="00282B9C" w:rsidRPr="00F2224D" w:rsidSect="00B73CE0">
      <w:headerReference w:type="default" r:id="rId19"/>
      <w:footerReference w:type="default" r:id="rId20"/>
      <w:pgSz w:w="11906" w:h="16838"/>
      <w:pgMar w:top="1619" w:right="720" w:bottom="720" w:left="720"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C01" w:rsidRDefault="00F63C01" w:rsidP="00DF06A2">
      <w:pPr>
        <w:spacing w:after="0" w:line="240" w:lineRule="auto"/>
      </w:pPr>
      <w:r>
        <w:separator/>
      </w:r>
    </w:p>
  </w:endnote>
  <w:endnote w:type="continuationSeparator" w:id="0">
    <w:p w:rsidR="00F63C01" w:rsidRDefault="00F63C01" w:rsidP="00DF0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OOEnc">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text1" w:themeTint="80"/>
      </w:rPr>
      <w:id w:val="-1913004368"/>
      <w:docPartObj>
        <w:docPartGallery w:val="Page Numbers (Bottom of Page)"/>
        <w:docPartUnique/>
      </w:docPartObj>
    </w:sdtPr>
    <w:sdtEndPr/>
    <w:sdtContent>
      <w:p w:rsidR="00D25432" w:rsidRPr="00205479" w:rsidRDefault="00D25432" w:rsidP="005E29A7">
        <w:pPr>
          <w:pStyle w:val="Pieddepage"/>
          <w:jc w:val="right"/>
          <w:rPr>
            <w:color w:val="7F7F7F" w:themeColor="text1" w:themeTint="80"/>
          </w:rPr>
        </w:pPr>
        <w:r w:rsidRPr="00205479">
          <w:rPr>
            <w:color w:val="7F7F7F" w:themeColor="text1" w:themeTint="80"/>
          </w:rPr>
          <w:t xml:space="preserve">_______________________________________________________________________________________________ </w:t>
        </w:r>
      </w:p>
      <w:p w:rsidR="00D25432" w:rsidRPr="000B525D" w:rsidRDefault="00372C7A" w:rsidP="00924E08">
        <w:pPr>
          <w:pStyle w:val="Pieddepage"/>
          <w:jc w:val="both"/>
          <w:rPr>
            <w:color w:val="7F7F7F" w:themeColor="text1" w:themeTint="80"/>
          </w:rPr>
        </w:pPr>
        <w:r>
          <w:rPr>
            <w:color w:val="7F7F7F" w:themeColor="text1" w:themeTint="80"/>
          </w:rPr>
          <w:t>Date de remise du document : 20</w:t>
        </w:r>
        <w:r w:rsidR="00D25432" w:rsidRPr="00205479">
          <w:rPr>
            <w:color w:val="7F7F7F" w:themeColor="text1" w:themeTint="80"/>
          </w:rPr>
          <w:t xml:space="preserve"> </w:t>
        </w:r>
        <w:r>
          <w:rPr>
            <w:color w:val="7F7F7F" w:themeColor="text1" w:themeTint="80"/>
          </w:rPr>
          <w:t>Février</w:t>
        </w:r>
        <w:r w:rsidR="00D25432" w:rsidRPr="00205479">
          <w:rPr>
            <w:color w:val="7F7F7F" w:themeColor="text1" w:themeTint="80"/>
          </w:rPr>
          <w:t xml:space="preserve"> 201</w:t>
        </w:r>
        <w:r>
          <w:rPr>
            <w:color w:val="7F7F7F" w:themeColor="text1" w:themeTint="80"/>
          </w:rPr>
          <w:t>4</w:t>
        </w:r>
        <w:r w:rsidR="00D25432" w:rsidRPr="00205479">
          <w:rPr>
            <w:color w:val="7F7F7F" w:themeColor="text1" w:themeTint="80"/>
          </w:rPr>
          <w:t xml:space="preserve">                   </w:t>
        </w:r>
        <w:r w:rsidR="00D25432">
          <w:rPr>
            <w:color w:val="7F7F7F" w:themeColor="text1" w:themeTint="80"/>
          </w:rPr>
          <w:t xml:space="preserve">                              </w:t>
        </w:r>
        <w:r w:rsidR="00D25432" w:rsidRPr="00205479">
          <w:rPr>
            <w:color w:val="7F7F7F" w:themeColor="text1" w:themeTint="80"/>
          </w:rPr>
          <w:t xml:space="preserve">                                              Page </w:t>
        </w:r>
        <w:r w:rsidR="00D25432" w:rsidRPr="00205479">
          <w:rPr>
            <w:color w:val="7F7F7F" w:themeColor="text1" w:themeTint="80"/>
          </w:rPr>
          <w:fldChar w:fldCharType="begin"/>
        </w:r>
        <w:r w:rsidR="00D25432" w:rsidRPr="00205479">
          <w:rPr>
            <w:color w:val="7F7F7F" w:themeColor="text1" w:themeTint="80"/>
          </w:rPr>
          <w:instrText xml:space="preserve"> PAGE   \* MERGEFORMAT </w:instrText>
        </w:r>
        <w:r w:rsidR="00D25432" w:rsidRPr="00205479">
          <w:rPr>
            <w:color w:val="7F7F7F" w:themeColor="text1" w:themeTint="80"/>
          </w:rPr>
          <w:fldChar w:fldCharType="separate"/>
        </w:r>
        <w:r w:rsidR="00B83380">
          <w:rPr>
            <w:noProof/>
            <w:color w:val="7F7F7F" w:themeColor="text1" w:themeTint="80"/>
          </w:rPr>
          <w:t>1</w:t>
        </w:r>
        <w:r w:rsidR="00D25432" w:rsidRPr="00205479">
          <w:rPr>
            <w:color w:val="7F7F7F" w:themeColor="text1" w:themeTint="80"/>
          </w:rPr>
          <w:fldChar w:fldCharType="end"/>
        </w:r>
        <w:r w:rsidR="00D25432" w:rsidRPr="00205479">
          <w:rPr>
            <w:color w:val="7F7F7F" w:themeColor="text1" w:themeTint="80"/>
          </w:rPr>
          <w:t xml:space="preserve"> sur </w:t>
        </w:r>
        <w:fldSimple w:instr=" NUMPAGES   \* MERGEFORMAT ">
          <w:r w:rsidR="00B83380" w:rsidRPr="00B83380">
            <w:rPr>
              <w:noProof/>
              <w:color w:val="7F7F7F" w:themeColor="text1" w:themeTint="80"/>
            </w:rPr>
            <w:t>14</w:t>
          </w:r>
        </w:fldSimple>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C01" w:rsidRDefault="00F63C01" w:rsidP="00DF06A2">
      <w:pPr>
        <w:spacing w:after="0" w:line="240" w:lineRule="auto"/>
      </w:pPr>
      <w:r>
        <w:separator/>
      </w:r>
    </w:p>
  </w:footnote>
  <w:footnote w:type="continuationSeparator" w:id="0">
    <w:p w:rsidR="00F63C01" w:rsidRDefault="00F63C01" w:rsidP="00DF06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224D" w:rsidRDefault="00F2224D" w:rsidP="00F2224D">
    <w:pPr>
      <w:pStyle w:val="En-tte"/>
      <w:tabs>
        <w:tab w:val="clear" w:pos="4536"/>
        <w:tab w:val="clear" w:pos="9072"/>
        <w:tab w:val="center" w:pos="0"/>
        <w:tab w:val="right" w:pos="10490"/>
      </w:tabs>
      <w:ind w:right="-24"/>
      <w:rPr>
        <w:b/>
        <w:color w:val="7F7F7F" w:themeColor="text1" w:themeTint="80"/>
        <w:sz w:val="24"/>
      </w:rPr>
    </w:pPr>
    <w:r>
      <w:rPr>
        <w:rFonts w:cstheme="minorHAnsi"/>
        <w:noProof/>
        <w:sz w:val="28"/>
        <w:lang w:eastAsia="fr-FR"/>
      </w:rPr>
      <w:drawing>
        <wp:anchor distT="0" distB="0" distL="114300" distR="114300" simplePos="0" relativeHeight="251664384" behindDoc="1" locked="0" layoutInCell="1" allowOverlap="1" wp14:anchorId="29DAEAB5" wp14:editId="4E6AF4A0">
          <wp:simplePos x="0" y="0"/>
          <wp:positionH relativeFrom="column">
            <wp:posOffset>-3810</wp:posOffset>
          </wp:positionH>
          <wp:positionV relativeFrom="paragraph">
            <wp:posOffset>28575</wp:posOffset>
          </wp:positionV>
          <wp:extent cx="752475" cy="929640"/>
          <wp:effectExtent l="0" t="0" r="952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caps/>
        <w:color w:val="521D02"/>
        <w:sz w:val="38"/>
        <w:szCs w:val="38"/>
        <w14:reflection w14:blurRad="12700" w14:stA="28000" w14:stPos="0" w14:endA="0" w14:endPos="45000" w14:dist="1003" w14:dir="5400000" w14:fadeDir="5400000" w14:sx="100000" w14:sy="-100000" w14:kx="0" w14:ky="0" w14:algn="bl"/>
        <w14:textOutline w14:w="3175" w14:cap="flat" w14:cmpd="sng" w14:algn="ctr">
          <w14:noFill/>
          <w14:prstDash w14:val="solid"/>
          <w14:round/>
        </w14:textOutline>
      </w:rPr>
      <w:t xml:space="preserve">               </w:t>
    </w:r>
    <w:r w:rsidRPr="00672FB3">
      <w:rPr>
        <w:rFonts w:asciiTheme="majorHAnsi" w:hAnsiTheme="majorHAnsi"/>
        <w:b/>
        <w:caps/>
        <w:color w:val="521D02"/>
        <w:sz w:val="38"/>
        <w:szCs w:val="38"/>
        <w14:reflection w14:blurRad="12700" w14:stA="28000" w14:stPos="0" w14:endA="0" w14:endPos="45000" w14:dist="1003" w14:dir="5400000" w14:fadeDir="5400000" w14:sx="100000" w14:sy="-100000" w14:kx="0" w14:ky="0" w14:algn="bl"/>
        <w14:textOutline w14:w="3175" w14:cap="flat" w14:cmpd="sng" w14:algn="ctr">
          <w14:noFill/>
          <w14:prstDash w14:val="solid"/>
          <w14:round/>
        </w14:textOutline>
      </w:rPr>
      <w:t>entreprise générale de bâtiment</w:t>
    </w:r>
  </w:p>
  <w:p w:rsidR="00F2224D" w:rsidRDefault="00F2224D" w:rsidP="00F2224D">
    <w:pPr>
      <w:pStyle w:val="En-tte"/>
      <w:tabs>
        <w:tab w:val="clear" w:pos="4536"/>
        <w:tab w:val="clear" w:pos="9072"/>
        <w:tab w:val="center" w:pos="0"/>
        <w:tab w:val="right" w:pos="10490"/>
      </w:tabs>
      <w:ind w:right="-24"/>
      <w:rPr>
        <w:b/>
        <w:color w:val="7F7F7F" w:themeColor="text1" w:themeTint="80"/>
        <w:sz w:val="24"/>
      </w:rPr>
    </w:pPr>
  </w:p>
  <w:p w:rsidR="00D25432" w:rsidRPr="0078719A" w:rsidRDefault="00D25432" w:rsidP="00762D71">
    <w:pPr>
      <w:pStyle w:val="En-tte"/>
      <w:tabs>
        <w:tab w:val="clear" w:pos="4536"/>
        <w:tab w:val="clear" w:pos="9072"/>
        <w:tab w:val="center" w:pos="0"/>
        <w:tab w:val="right" w:pos="10490"/>
      </w:tabs>
      <w:ind w:right="-24"/>
      <w:jc w:val="right"/>
      <w:rPr>
        <w:b/>
        <w:color w:val="7F7F7F" w:themeColor="text1" w:themeTint="80"/>
        <w:sz w:val="24"/>
      </w:rPr>
    </w:pPr>
    <w:r>
      <w:rPr>
        <w:b/>
        <w:color w:val="7F7F7F" w:themeColor="text1" w:themeTint="80"/>
        <w:sz w:val="24"/>
      </w:rPr>
      <w:t>Hôtel Mademoiselle – Réhabilitation / extension</w:t>
    </w:r>
  </w:p>
  <w:p w:rsidR="00F2224D" w:rsidRDefault="00D25432" w:rsidP="00F2224D">
    <w:pPr>
      <w:pStyle w:val="En-tte"/>
      <w:tabs>
        <w:tab w:val="clear" w:pos="4536"/>
        <w:tab w:val="clear" w:pos="9072"/>
        <w:tab w:val="center" w:pos="0"/>
        <w:tab w:val="right" w:pos="10490"/>
      </w:tabs>
      <w:ind w:right="-24"/>
      <w:jc w:val="right"/>
      <w:rPr>
        <w:color w:val="7F7F7F" w:themeColor="text1" w:themeTint="80"/>
        <w:vertAlign w:val="superscript"/>
      </w:rPr>
    </w:pPr>
    <w:r>
      <w:rPr>
        <w:color w:val="7F7F7F" w:themeColor="text1" w:themeTint="80"/>
      </w:rPr>
      <w:t>15, rue Mademoiselle (Paris 15</w:t>
    </w:r>
    <w:r w:rsidRPr="00A27CB2">
      <w:rPr>
        <w:color w:val="7F7F7F" w:themeColor="text1" w:themeTint="80"/>
        <w:vertAlign w:val="superscript"/>
      </w:rPr>
      <w:t>ème</w:t>
    </w:r>
  </w:p>
  <w:p w:rsidR="00F2224D" w:rsidRPr="00F2224D" w:rsidRDefault="00F2224D" w:rsidP="00F2224D">
    <w:pPr>
      <w:pStyle w:val="En-tte"/>
      <w:tabs>
        <w:tab w:val="clear" w:pos="4536"/>
        <w:tab w:val="clear" w:pos="9072"/>
        <w:tab w:val="center" w:pos="0"/>
        <w:tab w:val="right" w:pos="10490"/>
      </w:tabs>
      <w:ind w:right="-24"/>
      <w:jc w:val="right"/>
      <w:rPr>
        <w:color w:val="7F7F7F" w:themeColor="text1" w:themeTint="80"/>
        <w:vertAlign w:val="superscrip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02BF"/>
    <w:multiLevelType w:val="hybridMultilevel"/>
    <w:tmpl w:val="F60A70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E61170"/>
    <w:multiLevelType w:val="hybridMultilevel"/>
    <w:tmpl w:val="65A61C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27D2121"/>
    <w:multiLevelType w:val="hybridMultilevel"/>
    <w:tmpl w:val="56A8DDF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2F4CA1D"/>
    <w:multiLevelType w:val="singleLevel"/>
    <w:tmpl w:val="66C9495B"/>
    <w:lvl w:ilvl="0">
      <w:start w:val="1"/>
      <w:numFmt w:val="decimal"/>
      <w:lvlText w:val="%1."/>
      <w:lvlJc w:val="left"/>
      <w:pPr>
        <w:tabs>
          <w:tab w:val="num" w:pos="432"/>
        </w:tabs>
        <w:ind w:left="936" w:hanging="432"/>
      </w:pPr>
      <w:rPr>
        <w:rFonts w:ascii="Arial" w:hAnsi="Arial" w:cs="Arial"/>
        <w:snapToGrid/>
        <w:color w:val="0E233D"/>
        <w:spacing w:val="-2"/>
        <w:sz w:val="20"/>
        <w:szCs w:val="20"/>
      </w:rPr>
    </w:lvl>
  </w:abstractNum>
  <w:abstractNum w:abstractNumId="4">
    <w:nsid w:val="03DF3BE6"/>
    <w:multiLevelType w:val="hybridMultilevel"/>
    <w:tmpl w:val="366063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6AF8E8B"/>
    <w:multiLevelType w:val="singleLevel"/>
    <w:tmpl w:val="2C1C8936"/>
    <w:lvl w:ilvl="0">
      <w:start w:val="3"/>
      <w:numFmt w:val="decimal"/>
      <w:lvlText w:val="%1."/>
      <w:lvlJc w:val="left"/>
      <w:pPr>
        <w:tabs>
          <w:tab w:val="num" w:pos="360"/>
        </w:tabs>
        <w:ind w:left="936" w:hanging="360"/>
      </w:pPr>
      <w:rPr>
        <w:rFonts w:ascii="Arial" w:hAnsi="Arial" w:cs="Arial" w:hint="default"/>
        <w:snapToGrid/>
        <w:color w:val="0E233D"/>
        <w:sz w:val="20"/>
        <w:szCs w:val="20"/>
      </w:rPr>
    </w:lvl>
  </w:abstractNum>
  <w:abstractNum w:abstractNumId="6">
    <w:nsid w:val="0B752DCA"/>
    <w:multiLevelType w:val="hybridMultilevel"/>
    <w:tmpl w:val="CD001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A279C4"/>
    <w:multiLevelType w:val="hybridMultilevel"/>
    <w:tmpl w:val="412EE4B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BE970BC"/>
    <w:multiLevelType w:val="hybridMultilevel"/>
    <w:tmpl w:val="D9123D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D212BDA"/>
    <w:multiLevelType w:val="hybridMultilevel"/>
    <w:tmpl w:val="FD8221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3A6F2D"/>
    <w:multiLevelType w:val="hybridMultilevel"/>
    <w:tmpl w:val="2ADC927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F5D6ABF"/>
    <w:multiLevelType w:val="hybridMultilevel"/>
    <w:tmpl w:val="CD06EB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5461BB5"/>
    <w:multiLevelType w:val="hybridMultilevel"/>
    <w:tmpl w:val="61847D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5C0D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C05541"/>
    <w:multiLevelType w:val="hybridMultilevel"/>
    <w:tmpl w:val="C9988A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BF2EE3"/>
    <w:multiLevelType w:val="hybridMultilevel"/>
    <w:tmpl w:val="D2EAE106"/>
    <w:lvl w:ilvl="0" w:tplc="2C1C8936">
      <w:start w:val="3"/>
      <w:numFmt w:val="decimal"/>
      <w:lvlText w:val="%1."/>
      <w:lvlJc w:val="left"/>
      <w:pPr>
        <w:tabs>
          <w:tab w:val="num" w:pos="1440"/>
        </w:tabs>
        <w:ind w:left="2016" w:hanging="360"/>
      </w:pPr>
      <w:rPr>
        <w:rFonts w:ascii="Arial" w:hAnsi="Arial" w:cs="Arial" w:hint="default"/>
        <w:snapToGrid/>
        <w:color w:val="0E233D"/>
        <w:sz w:val="20"/>
        <w:szCs w:val="2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3DFF2C68"/>
    <w:multiLevelType w:val="hybridMultilevel"/>
    <w:tmpl w:val="AAFCFA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26307C"/>
    <w:multiLevelType w:val="hybridMultilevel"/>
    <w:tmpl w:val="68ECA9F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06061E0"/>
    <w:multiLevelType w:val="hybridMultilevel"/>
    <w:tmpl w:val="258CDE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3887192"/>
    <w:multiLevelType w:val="singleLevel"/>
    <w:tmpl w:val="2C1C8936"/>
    <w:lvl w:ilvl="0">
      <w:start w:val="3"/>
      <w:numFmt w:val="decimal"/>
      <w:lvlText w:val="%1."/>
      <w:lvlJc w:val="left"/>
      <w:pPr>
        <w:tabs>
          <w:tab w:val="num" w:pos="360"/>
        </w:tabs>
        <w:ind w:left="936" w:hanging="360"/>
      </w:pPr>
      <w:rPr>
        <w:rFonts w:ascii="Arial" w:hAnsi="Arial" w:cs="Arial" w:hint="default"/>
        <w:snapToGrid/>
        <w:color w:val="0E233D"/>
        <w:sz w:val="20"/>
        <w:szCs w:val="20"/>
      </w:rPr>
    </w:lvl>
  </w:abstractNum>
  <w:abstractNum w:abstractNumId="20">
    <w:nsid w:val="4519002F"/>
    <w:multiLevelType w:val="hybridMultilevel"/>
    <w:tmpl w:val="AC9678F2"/>
    <w:lvl w:ilvl="0" w:tplc="600ABAD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1">
    <w:nsid w:val="4C603930"/>
    <w:multiLevelType w:val="hybridMultilevel"/>
    <w:tmpl w:val="458806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223942"/>
    <w:multiLevelType w:val="hybridMultilevel"/>
    <w:tmpl w:val="CF9645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162755B"/>
    <w:multiLevelType w:val="hybridMultilevel"/>
    <w:tmpl w:val="0CF2DC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49A520E"/>
    <w:multiLevelType w:val="hybridMultilevel"/>
    <w:tmpl w:val="88F0E094"/>
    <w:lvl w:ilvl="0" w:tplc="C8203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4F34050"/>
    <w:multiLevelType w:val="hybridMultilevel"/>
    <w:tmpl w:val="F866EDC6"/>
    <w:lvl w:ilvl="0" w:tplc="2C1C8936">
      <w:start w:val="3"/>
      <w:numFmt w:val="decimal"/>
      <w:lvlText w:val="%1."/>
      <w:lvlJc w:val="left"/>
      <w:pPr>
        <w:tabs>
          <w:tab w:val="num" w:pos="1440"/>
        </w:tabs>
        <w:ind w:left="2016" w:hanging="360"/>
      </w:pPr>
      <w:rPr>
        <w:rFonts w:ascii="Arial" w:hAnsi="Arial" w:cs="Arial" w:hint="default"/>
        <w:snapToGrid/>
        <w:color w:val="0E233D"/>
        <w:sz w:val="20"/>
        <w:szCs w:val="2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6">
    <w:nsid w:val="56C6249A"/>
    <w:multiLevelType w:val="multilevel"/>
    <w:tmpl w:val="97844412"/>
    <w:lvl w:ilvl="0">
      <w:start w:val="1"/>
      <w:numFmt w:val="decimal"/>
      <w:pStyle w:val="GCC-Titre"/>
      <w:lvlText w:val="%1."/>
      <w:lvlJc w:val="left"/>
      <w:pPr>
        <w:ind w:left="357" w:hanging="357"/>
      </w:pPr>
      <w:rPr>
        <w:rFonts w:hint="default"/>
        <w:b/>
        <w:sz w:val="30"/>
      </w:rPr>
    </w:lvl>
    <w:lvl w:ilvl="1">
      <w:start w:val="1"/>
      <w:numFmt w:val="decimal"/>
      <w:pStyle w:val="GCC-Sous-titre1"/>
      <w:lvlText w:val="%1.%2."/>
      <w:lvlJc w:val="left"/>
      <w:pPr>
        <w:ind w:left="714" w:hanging="357"/>
      </w:pPr>
      <w:rPr>
        <w:rFonts w:hint="default"/>
        <w:b/>
        <w:sz w:val="30"/>
      </w:rPr>
    </w:lvl>
    <w:lvl w:ilvl="2">
      <w:start w:val="1"/>
      <w:numFmt w:val="decimal"/>
      <w:pStyle w:val="GCC-Sous-titre2"/>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nsid w:val="5C656930"/>
    <w:multiLevelType w:val="hybridMultilevel"/>
    <w:tmpl w:val="5294665A"/>
    <w:lvl w:ilvl="0" w:tplc="600ABAD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6F7664"/>
    <w:multiLevelType w:val="hybridMultilevel"/>
    <w:tmpl w:val="B73AB67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6B3A6809"/>
    <w:multiLevelType w:val="hybridMultilevel"/>
    <w:tmpl w:val="EFDA14F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FEF6FC8"/>
    <w:multiLevelType w:val="hybridMultilevel"/>
    <w:tmpl w:val="46C0A6FC"/>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73C63A85"/>
    <w:multiLevelType w:val="hybridMultilevel"/>
    <w:tmpl w:val="A356C3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96570AA"/>
    <w:multiLevelType w:val="hybridMultilevel"/>
    <w:tmpl w:val="0AE08E1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C8421F5"/>
    <w:multiLevelType w:val="hybridMultilevel"/>
    <w:tmpl w:val="D2BCFC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DA3C79"/>
    <w:multiLevelType w:val="hybridMultilevel"/>
    <w:tmpl w:val="0C2A25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065841"/>
    <w:multiLevelType w:val="hybridMultilevel"/>
    <w:tmpl w:val="16E49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3"/>
  </w:num>
  <w:num w:numId="3">
    <w:abstractNumId w:val="27"/>
  </w:num>
  <w:num w:numId="4">
    <w:abstractNumId w:val="8"/>
  </w:num>
  <w:num w:numId="5">
    <w:abstractNumId w:val="17"/>
  </w:num>
  <w:num w:numId="6">
    <w:abstractNumId w:val="3"/>
  </w:num>
  <w:num w:numId="7">
    <w:abstractNumId w:val="24"/>
  </w:num>
  <w:num w:numId="8">
    <w:abstractNumId w:val="5"/>
  </w:num>
  <w:num w:numId="9">
    <w:abstractNumId w:val="7"/>
  </w:num>
  <w:num w:numId="10">
    <w:abstractNumId w:val="30"/>
  </w:num>
  <w:num w:numId="11">
    <w:abstractNumId w:val="2"/>
  </w:num>
  <w:num w:numId="12">
    <w:abstractNumId w:val="19"/>
  </w:num>
  <w:num w:numId="13">
    <w:abstractNumId w:val="25"/>
  </w:num>
  <w:num w:numId="14">
    <w:abstractNumId w:val="15"/>
  </w:num>
  <w:num w:numId="15">
    <w:abstractNumId w:val="35"/>
  </w:num>
  <w:num w:numId="16">
    <w:abstractNumId w:val="1"/>
  </w:num>
  <w:num w:numId="17">
    <w:abstractNumId w:val="10"/>
  </w:num>
  <w:num w:numId="18">
    <w:abstractNumId w:val="26"/>
  </w:num>
  <w:num w:numId="19">
    <w:abstractNumId w:val="32"/>
  </w:num>
  <w:num w:numId="20">
    <w:abstractNumId w:val="31"/>
  </w:num>
  <w:num w:numId="21">
    <w:abstractNumId w:val="21"/>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4"/>
  </w:num>
  <w:num w:numId="27">
    <w:abstractNumId w:val="22"/>
  </w:num>
  <w:num w:numId="28">
    <w:abstractNumId w:val="4"/>
  </w:num>
  <w:num w:numId="29">
    <w:abstractNumId w:val="6"/>
  </w:num>
  <w:num w:numId="30">
    <w:abstractNumId w:val="28"/>
  </w:num>
  <w:num w:numId="31">
    <w:abstractNumId w:val="34"/>
  </w:num>
  <w:num w:numId="32">
    <w:abstractNumId w:val="16"/>
  </w:num>
  <w:num w:numId="33">
    <w:abstractNumId w:val="11"/>
  </w:num>
  <w:num w:numId="34">
    <w:abstractNumId w:val="0"/>
  </w:num>
  <w:num w:numId="35">
    <w:abstractNumId w:val="33"/>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9"/>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1E7"/>
    <w:rsid w:val="0000448B"/>
    <w:rsid w:val="0001261F"/>
    <w:rsid w:val="00020C28"/>
    <w:rsid w:val="00027673"/>
    <w:rsid w:val="00036866"/>
    <w:rsid w:val="00051773"/>
    <w:rsid w:val="00052136"/>
    <w:rsid w:val="00055655"/>
    <w:rsid w:val="00062DC8"/>
    <w:rsid w:val="00064F54"/>
    <w:rsid w:val="0007076B"/>
    <w:rsid w:val="00084C9E"/>
    <w:rsid w:val="000961FE"/>
    <w:rsid w:val="000A01C9"/>
    <w:rsid w:val="000A5B4E"/>
    <w:rsid w:val="000A7112"/>
    <w:rsid w:val="000B525D"/>
    <w:rsid w:val="000C5133"/>
    <w:rsid w:val="000C7484"/>
    <w:rsid w:val="000C7AA9"/>
    <w:rsid w:val="000E1AEE"/>
    <w:rsid w:val="000E6F76"/>
    <w:rsid w:val="000F0F3D"/>
    <w:rsid w:val="001112F2"/>
    <w:rsid w:val="001179A0"/>
    <w:rsid w:val="00121468"/>
    <w:rsid w:val="0012276C"/>
    <w:rsid w:val="00122DA4"/>
    <w:rsid w:val="00132439"/>
    <w:rsid w:val="001447DD"/>
    <w:rsid w:val="00146C48"/>
    <w:rsid w:val="00146E5B"/>
    <w:rsid w:val="00151417"/>
    <w:rsid w:val="0016027D"/>
    <w:rsid w:val="001605E6"/>
    <w:rsid w:val="00166997"/>
    <w:rsid w:val="00181E7E"/>
    <w:rsid w:val="00182012"/>
    <w:rsid w:val="00183BC2"/>
    <w:rsid w:val="00183CF4"/>
    <w:rsid w:val="001865C5"/>
    <w:rsid w:val="00194698"/>
    <w:rsid w:val="001B11A4"/>
    <w:rsid w:val="001B527F"/>
    <w:rsid w:val="001C1E68"/>
    <w:rsid w:val="001C21CB"/>
    <w:rsid w:val="001C7599"/>
    <w:rsid w:val="001D6093"/>
    <w:rsid w:val="001E3996"/>
    <w:rsid w:val="00205479"/>
    <w:rsid w:val="00211FB8"/>
    <w:rsid w:val="00212F4D"/>
    <w:rsid w:val="002145A1"/>
    <w:rsid w:val="00220BAE"/>
    <w:rsid w:val="0022544A"/>
    <w:rsid w:val="002268C7"/>
    <w:rsid w:val="002315B6"/>
    <w:rsid w:val="00231BE4"/>
    <w:rsid w:val="00231F1B"/>
    <w:rsid w:val="002436AA"/>
    <w:rsid w:val="00253DE2"/>
    <w:rsid w:val="00262457"/>
    <w:rsid w:val="00262FF8"/>
    <w:rsid w:val="0027426E"/>
    <w:rsid w:val="00282B9C"/>
    <w:rsid w:val="002909EA"/>
    <w:rsid w:val="00291DB0"/>
    <w:rsid w:val="00293B9F"/>
    <w:rsid w:val="0029578C"/>
    <w:rsid w:val="002B4287"/>
    <w:rsid w:val="002D1C94"/>
    <w:rsid w:val="002D3333"/>
    <w:rsid w:val="002D447F"/>
    <w:rsid w:val="002D634A"/>
    <w:rsid w:val="002E160B"/>
    <w:rsid w:val="002E3F94"/>
    <w:rsid w:val="002E40C2"/>
    <w:rsid w:val="002F572B"/>
    <w:rsid w:val="002F7BD1"/>
    <w:rsid w:val="00305D82"/>
    <w:rsid w:val="0032012A"/>
    <w:rsid w:val="003271E7"/>
    <w:rsid w:val="003329CB"/>
    <w:rsid w:val="00341545"/>
    <w:rsid w:val="0035727F"/>
    <w:rsid w:val="00363D16"/>
    <w:rsid w:val="00365509"/>
    <w:rsid w:val="003674D8"/>
    <w:rsid w:val="003707AF"/>
    <w:rsid w:val="00372C7A"/>
    <w:rsid w:val="00374C67"/>
    <w:rsid w:val="00380BF2"/>
    <w:rsid w:val="003874F1"/>
    <w:rsid w:val="00387DCB"/>
    <w:rsid w:val="00391DDA"/>
    <w:rsid w:val="003A0465"/>
    <w:rsid w:val="003A4C86"/>
    <w:rsid w:val="003A6B70"/>
    <w:rsid w:val="003B7E5C"/>
    <w:rsid w:val="003D02AD"/>
    <w:rsid w:val="003D6DAD"/>
    <w:rsid w:val="003E3E47"/>
    <w:rsid w:val="003F5910"/>
    <w:rsid w:val="003F7FDE"/>
    <w:rsid w:val="00402426"/>
    <w:rsid w:val="004034B7"/>
    <w:rsid w:val="00412177"/>
    <w:rsid w:val="00423380"/>
    <w:rsid w:val="004233D3"/>
    <w:rsid w:val="00433C37"/>
    <w:rsid w:val="004514B2"/>
    <w:rsid w:val="00467489"/>
    <w:rsid w:val="00483782"/>
    <w:rsid w:val="004B0CCF"/>
    <w:rsid w:val="004B3B2D"/>
    <w:rsid w:val="004D1A60"/>
    <w:rsid w:val="004F5E2A"/>
    <w:rsid w:val="004F680E"/>
    <w:rsid w:val="004F705D"/>
    <w:rsid w:val="005042CA"/>
    <w:rsid w:val="0051336A"/>
    <w:rsid w:val="00540050"/>
    <w:rsid w:val="005448A3"/>
    <w:rsid w:val="00560051"/>
    <w:rsid w:val="00560735"/>
    <w:rsid w:val="0056170D"/>
    <w:rsid w:val="00565ED3"/>
    <w:rsid w:val="0057007E"/>
    <w:rsid w:val="005707BD"/>
    <w:rsid w:val="0058191E"/>
    <w:rsid w:val="005862AC"/>
    <w:rsid w:val="00592195"/>
    <w:rsid w:val="00596AFE"/>
    <w:rsid w:val="005A2DCE"/>
    <w:rsid w:val="005A7E58"/>
    <w:rsid w:val="005B348B"/>
    <w:rsid w:val="005C1B6E"/>
    <w:rsid w:val="005C549E"/>
    <w:rsid w:val="005D2F52"/>
    <w:rsid w:val="005E29A7"/>
    <w:rsid w:val="005E36D7"/>
    <w:rsid w:val="006341B0"/>
    <w:rsid w:val="00653062"/>
    <w:rsid w:val="006A1022"/>
    <w:rsid w:val="006B09A0"/>
    <w:rsid w:val="006B4D29"/>
    <w:rsid w:val="006C12A7"/>
    <w:rsid w:val="006C2CE5"/>
    <w:rsid w:val="006D6E33"/>
    <w:rsid w:val="006F0201"/>
    <w:rsid w:val="0070038F"/>
    <w:rsid w:val="00701062"/>
    <w:rsid w:val="00717624"/>
    <w:rsid w:val="00734463"/>
    <w:rsid w:val="00746326"/>
    <w:rsid w:val="007501AF"/>
    <w:rsid w:val="00755472"/>
    <w:rsid w:val="007555CD"/>
    <w:rsid w:val="00760E53"/>
    <w:rsid w:val="00761572"/>
    <w:rsid w:val="00762B87"/>
    <w:rsid w:val="00762D71"/>
    <w:rsid w:val="00763D87"/>
    <w:rsid w:val="00764032"/>
    <w:rsid w:val="007707FC"/>
    <w:rsid w:val="0078719A"/>
    <w:rsid w:val="00792B14"/>
    <w:rsid w:val="007B6FFD"/>
    <w:rsid w:val="007D11DF"/>
    <w:rsid w:val="007E68EA"/>
    <w:rsid w:val="007F18FF"/>
    <w:rsid w:val="00807D11"/>
    <w:rsid w:val="0081050A"/>
    <w:rsid w:val="00812545"/>
    <w:rsid w:val="008218AA"/>
    <w:rsid w:val="00821F66"/>
    <w:rsid w:val="00827643"/>
    <w:rsid w:val="00836587"/>
    <w:rsid w:val="00840357"/>
    <w:rsid w:val="008420B5"/>
    <w:rsid w:val="008438DC"/>
    <w:rsid w:val="008606F5"/>
    <w:rsid w:val="00870672"/>
    <w:rsid w:val="0087529F"/>
    <w:rsid w:val="008807BC"/>
    <w:rsid w:val="00884C0A"/>
    <w:rsid w:val="00887A05"/>
    <w:rsid w:val="008B41CC"/>
    <w:rsid w:val="008C05D9"/>
    <w:rsid w:val="008C2AD2"/>
    <w:rsid w:val="008C3D8D"/>
    <w:rsid w:val="008C497F"/>
    <w:rsid w:val="008D0CB1"/>
    <w:rsid w:val="008E3315"/>
    <w:rsid w:val="008F6CA0"/>
    <w:rsid w:val="00910885"/>
    <w:rsid w:val="00924E08"/>
    <w:rsid w:val="00937D92"/>
    <w:rsid w:val="00942876"/>
    <w:rsid w:val="00956622"/>
    <w:rsid w:val="00971DA1"/>
    <w:rsid w:val="00974CF5"/>
    <w:rsid w:val="00985180"/>
    <w:rsid w:val="009A0055"/>
    <w:rsid w:val="009A2655"/>
    <w:rsid w:val="009A7E7E"/>
    <w:rsid w:val="009B6F45"/>
    <w:rsid w:val="009C7F54"/>
    <w:rsid w:val="009D6975"/>
    <w:rsid w:val="009E7A4A"/>
    <w:rsid w:val="009F010C"/>
    <w:rsid w:val="009F4E0F"/>
    <w:rsid w:val="00A00A4B"/>
    <w:rsid w:val="00A165D5"/>
    <w:rsid w:val="00A21FD1"/>
    <w:rsid w:val="00A244BF"/>
    <w:rsid w:val="00A27CB2"/>
    <w:rsid w:val="00A338BF"/>
    <w:rsid w:val="00A36903"/>
    <w:rsid w:val="00A37117"/>
    <w:rsid w:val="00A42B5C"/>
    <w:rsid w:val="00A4489C"/>
    <w:rsid w:val="00A5252F"/>
    <w:rsid w:val="00A93510"/>
    <w:rsid w:val="00AB0442"/>
    <w:rsid w:val="00AB0683"/>
    <w:rsid w:val="00AC02BA"/>
    <w:rsid w:val="00AD0431"/>
    <w:rsid w:val="00AD5FFC"/>
    <w:rsid w:val="00AF66A4"/>
    <w:rsid w:val="00B2045F"/>
    <w:rsid w:val="00B45513"/>
    <w:rsid w:val="00B73CE0"/>
    <w:rsid w:val="00B74F4F"/>
    <w:rsid w:val="00B75677"/>
    <w:rsid w:val="00B83380"/>
    <w:rsid w:val="00B85D28"/>
    <w:rsid w:val="00B913B6"/>
    <w:rsid w:val="00B935F7"/>
    <w:rsid w:val="00BA3478"/>
    <w:rsid w:val="00BA39E4"/>
    <w:rsid w:val="00BA3C7D"/>
    <w:rsid w:val="00BB657A"/>
    <w:rsid w:val="00BB6A2F"/>
    <w:rsid w:val="00BC65B5"/>
    <w:rsid w:val="00BE364C"/>
    <w:rsid w:val="00BF32DF"/>
    <w:rsid w:val="00C31CE0"/>
    <w:rsid w:val="00C34948"/>
    <w:rsid w:val="00C354A0"/>
    <w:rsid w:val="00C426B4"/>
    <w:rsid w:val="00C45C84"/>
    <w:rsid w:val="00C46E37"/>
    <w:rsid w:val="00C5412A"/>
    <w:rsid w:val="00C627EC"/>
    <w:rsid w:val="00C67947"/>
    <w:rsid w:val="00C727CF"/>
    <w:rsid w:val="00C756F5"/>
    <w:rsid w:val="00C80649"/>
    <w:rsid w:val="00C82E04"/>
    <w:rsid w:val="00CA3B9E"/>
    <w:rsid w:val="00CB11FD"/>
    <w:rsid w:val="00CB1F10"/>
    <w:rsid w:val="00CC04B8"/>
    <w:rsid w:val="00CC34AF"/>
    <w:rsid w:val="00CC399C"/>
    <w:rsid w:val="00CD7B5F"/>
    <w:rsid w:val="00CD7C2D"/>
    <w:rsid w:val="00CE0C5D"/>
    <w:rsid w:val="00CF1F45"/>
    <w:rsid w:val="00CF771D"/>
    <w:rsid w:val="00D02E6D"/>
    <w:rsid w:val="00D120A1"/>
    <w:rsid w:val="00D140ED"/>
    <w:rsid w:val="00D17FE5"/>
    <w:rsid w:val="00D25432"/>
    <w:rsid w:val="00D77C1A"/>
    <w:rsid w:val="00D836E8"/>
    <w:rsid w:val="00D871FA"/>
    <w:rsid w:val="00D901D3"/>
    <w:rsid w:val="00D97918"/>
    <w:rsid w:val="00DA3D78"/>
    <w:rsid w:val="00DA47A2"/>
    <w:rsid w:val="00DB1533"/>
    <w:rsid w:val="00DC458A"/>
    <w:rsid w:val="00DC4E11"/>
    <w:rsid w:val="00DC7CE3"/>
    <w:rsid w:val="00DE0201"/>
    <w:rsid w:val="00DF06A2"/>
    <w:rsid w:val="00DF256D"/>
    <w:rsid w:val="00DF27FC"/>
    <w:rsid w:val="00E1084B"/>
    <w:rsid w:val="00E1123B"/>
    <w:rsid w:val="00E20D0C"/>
    <w:rsid w:val="00E413B2"/>
    <w:rsid w:val="00E57DF8"/>
    <w:rsid w:val="00E60C14"/>
    <w:rsid w:val="00E75486"/>
    <w:rsid w:val="00E77051"/>
    <w:rsid w:val="00E94E8F"/>
    <w:rsid w:val="00E959CE"/>
    <w:rsid w:val="00EB238A"/>
    <w:rsid w:val="00ED157F"/>
    <w:rsid w:val="00ED5DE8"/>
    <w:rsid w:val="00EF75D0"/>
    <w:rsid w:val="00F1390D"/>
    <w:rsid w:val="00F153F2"/>
    <w:rsid w:val="00F2005B"/>
    <w:rsid w:val="00F2224D"/>
    <w:rsid w:val="00F245F5"/>
    <w:rsid w:val="00F42B45"/>
    <w:rsid w:val="00F45D6F"/>
    <w:rsid w:val="00F5002B"/>
    <w:rsid w:val="00F63C01"/>
    <w:rsid w:val="00F66F2A"/>
    <w:rsid w:val="00F72990"/>
    <w:rsid w:val="00F74F7D"/>
    <w:rsid w:val="00F9012B"/>
    <w:rsid w:val="00F9059B"/>
    <w:rsid w:val="00F910D9"/>
    <w:rsid w:val="00F96BE7"/>
    <w:rsid w:val="00F97761"/>
    <w:rsid w:val="00FA52EF"/>
    <w:rsid w:val="00FB196F"/>
    <w:rsid w:val="00FB1AAE"/>
    <w:rsid w:val="00FC45A1"/>
    <w:rsid w:val="00FC54BB"/>
    <w:rsid w:val="00FC7CC6"/>
    <w:rsid w:val="00FD3387"/>
    <w:rsid w:val="00FD46D8"/>
    <w:rsid w:val="00FD6EFF"/>
    <w:rsid w:val="00FF44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211FB8"/>
  </w:style>
  <w:style w:type="paragraph" w:styleId="Titre1">
    <w:name w:val="heading 1"/>
    <w:basedOn w:val="Normal"/>
    <w:next w:val="Normal"/>
    <w:link w:val="Titre1Car"/>
    <w:uiPriority w:val="9"/>
    <w:rsid w:val="00DF06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rsid w:val="00036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rsid w:val="0003686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rsid w:val="00262FF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6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65ED3"/>
    <w:pPr>
      <w:ind w:left="720"/>
      <w:contextualSpacing/>
    </w:pPr>
  </w:style>
  <w:style w:type="character" w:customStyle="1" w:styleId="Titre1Car">
    <w:name w:val="Titre 1 Car"/>
    <w:basedOn w:val="Policepardfaut"/>
    <w:link w:val="Titre1"/>
    <w:uiPriority w:val="9"/>
    <w:rsid w:val="00DF06A2"/>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rsid w:val="00DF06A2"/>
    <w:pPr>
      <w:outlineLvl w:val="9"/>
    </w:pPr>
  </w:style>
  <w:style w:type="paragraph" w:styleId="Textedebulles">
    <w:name w:val="Balloon Text"/>
    <w:basedOn w:val="Normal"/>
    <w:link w:val="TextedebullesCar"/>
    <w:uiPriority w:val="99"/>
    <w:semiHidden/>
    <w:unhideWhenUsed/>
    <w:rsid w:val="00DF06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6A2"/>
    <w:rPr>
      <w:rFonts w:ascii="Tahoma" w:hAnsi="Tahoma" w:cs="Tahoma"/>
      <w:sz w:val="16"/>
      <w:szCs w:val="16"/>
    </w:rPr>
  </w:style>
  <w:style w:type="paragraph" w:styleId="TM2">
    <w:name w:val="toc 2"/>
    <w:basedOn w:val="Normal"/>
    <w:next w:val="Normal"/>
    <w:autoRedefine/>
    <w:uiPriority w:val="39"/>
    <w:unhideWhenUsed/>
    <w:rsid w:val="003E3E47"/>
    <w:pPr>
      <w:spacing w:after="0"/>
      <w:ind w:left="220"/>
    </w:pPr>
    <w:rPr>
      <w:rFonts w:cstheme="minorHAnsi"/>
      <w:b/>
      <w:smallCaps/>
      <w:sz w:val="28"/>
      <w:szCs w:val="20"/>
    </w:rPr>
  </w:style>
  <w:style w:type="paragraph" w:styleId="TM1">
    <w:name w:val="toc 1"/>
    <w:basedOn w:val="Normal"/>
    <w:next w:val="Normal"/>
    <w:autoRedefine/>
    <w:uiPriority w:val="39"/>
    <w:unhideWhenUsed/>
    <w:rsid w:val="00EF75D0"/>
    <w:pPr>
      <w:spacing w:before="120" w:after="120"/>
    </w:pPr>
    <w:rPr>
      <w:rFonts w:cstheme="minorHAnsi"/>
      <w:b/>
      <w:bCs/>
      <w:caps/>
      <w:color w:val="000000" w:themeColor="text1"/>
      <w:sz w:val="30"/>
      <w:szCs w:val="20"/>
    </w:rPr>
  </w:style>
  <w:style w:type="paragraph" w:styleId="TM3">
    <w:name w:val="toc 3"/>
    <w:basedOn w:val="Normal"/>
    <w:next w:val="Normal"/>
    <w:autoRedefine/>
    <w:uiPriority w:val="39"/>
    <w:unhideWhenUsed/>
    <w:rsid w:val="003E3E47"/>
    <w:pPr>
      <w:spacing w:after="0"/>
      <w:ind w:left="440"/>
    </w:pPr>
    <w:rPr>
      <w:rFonts w:cstheme="minorHAnsi"/>
      <w:iCs/>
      <w:szCs w:val="20"/>
    </w:rPr>
  </w:style>
  <w:style w:type="paragraph" w:styleId="En-tte">
    <w:name w:val="header"/>
    <w:basedOn w:val="Normal"/>
    <w:link w:val="En-tteCar"/>
    <w:uiPriority w:val="99"/>
    <w:unhideWhenUsed/>
    <w:rsid w:val="00DF06A2"/>
    <w:pPr>
      <w:tabs>
        <w:tab w:val="center" w:pos="4536"/>
        <w:tab w:val="right" w:pos="9072"/>
      </w:tabs>
      <w:spacing w:after="0" w:line="240" w:lineRule="auto"/>
    </w:pPr>
  </w:style>
  <w:style w:type="character" w:customStyle="1" w:styleId="En-tteCar">
    <w:name w:val="En-tête Car"/>
    <w:basedOn w:val="Policepardfaut"/>
    <w:link w:val="En-tte"/>
    <w:uiPriority w:val="99"/>
    <w:rsid w:val="00DF06A2"/>
  </w:style>
  <w:style w:type="paragraph" w:styleId="Pieddepage">
    <w:name w:val="footer"/>
    <w:basedOn w:val="Normal"/>
    <w:link w:val="PieddepageCar"/>
    <w:uiPriority w:val="99"/>
    <w:unhideWhenUsed/>
    <w:rsid w:val="00DF06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6A2"/>
  </w:style>
  <w:style w:type="character" w:styleId="Lienhypertexte">
    <w:name w:val="Hyperlink"/>
    <w:basedOn w:val="Policepardfaut"/>
    <w:uiPriority w:val="99"/>
    <w:unhideWhenUsed/>
    <w:rsid w:val="00DF06A2"/>
    <w:rPr>
      <w:color w:val="0000FF" w:themeColor="hyperlink"/>
      <w:u w:val="single"/>
    </w:rPr>
  </w:style>
  <w:style w:type="paragraph" w:styleId="Notedefin">
    <w:name w:val="endnote text"/>
    <w:basedOn w:val="Normal"/>
    <w:link w:val="NotedefinCar"/>
    <w:uiPriority w:val="99"/>
    <w:semiHidden/>
    <w:unhideWhenUsed/>
    <w:rsid w:val="009C7F54"/>
    <w:pPr>
      <w:spacing w:after="0" w:line="240" w:lineRule="auto"/>
    </w:pPr>
    <w:rPr>
      <w:sz w:val="20"/>
      <w:szCs w:val="20"/>
    </w:rPr>
  </w:style>
  <w:style w:type="character" w:customStyle="1" w:styleId="NotedefinCar">
    <w:name w:val="Note de fin Car"/>
    <w:basedOn w:val="Policepardfaut"/>
    <w:link w:val="Notedefin"/>
    <w:uiPriority w:val="99"/>
    <w:semiHidden/>
    <w:rsid w:val="009C7F54"/>
    <w:rPr>
      <w:sz w:val="20"/>
      <w:szCs w:val="20"/>
    </w:rPr>
  </w:style>
  <w:style w:type="character" w:styleId="Appeldenotedefin">
    <w:name w:val="endnote reference"/>
    <w:basedOn w:val="Policepardfaut"/>
    <w:uiPriority w:val="99"/>
    <w:semiHidden/>
    <w:unhideWhenUsed/>
    <w:rsid w:val="009C7F54"/>
    <w:rPr>
      <w:vertAlign w:val="superscript"/>
    </w:rPr>
  </w:style>
  <w:style w:type="table" w:styleId="Grilledutableau">
    <w:name w:val="Table Grid"/>
    <w:basedOn w:val="TableauNormal"/>
    <w:uiPriority w:val="59"/>
    <w:rsid w:val="00F91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mbrageclair1">
    <w:name w:val="Ombrage clair1"/>
    <w:basedOn w:val="TableauNormal"/>
    <w:uiPriority w:val="60"/>
    <w:rsid w:val="00F910D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claire-Accent11">
    <w:name w:val="Trame claire - Accent 11"/>
    <w:basedOn w:val="TableauNormal"/>
    <w:uiPriority w:val="60"/>
    <w:rsid w:val="00F910D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lleclaire1">
    <w:name w:val="Grille claire1"/>
    <w:basedOn w:val="TableauNormal"/>
    <w:uiPriority w:val="62"/>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eclaire1">
    <w:name w:val="Liste claire1"/>
    <w:basedOn w:val="TableauNormal"/>
    <w:uiPriority w:val="61"/>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xplorateurdedocuments">
    <w:name w:val="Document Map"/>
    <w:basedOn w:val="Normal"/>
    <w:link w:val="ExplorateurdedocumentsCar"/>
    <w:uiPriority w:val="99"/>
    <w:semiHidden/>
    <w:unhideWhenUsed/>
    <w:rsid w:val="00B4551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45513"/>
    <w:rPr>
      <w:rFonts w:ascii="Tahoma" w:hAnsi="Tahoma" w:cs="Tahoma"/>
      <w:sz w:val="16"/>
      <w:szCs w:val="16"/>
    </w:rPr>
  </w:style>
  <w:style w:type="character" w:customStyle="1" w:styleId="Titre2Car">
    <w:name w:val="Titre 2 Car"/>
    <w:basedOn w:val="Policepardfaut"/>
    <w:link w:val="Titre2"/>
    <w:uiPriority w:val="9"/>
    <w:semiHidden/>
    <w:rsid w:val="0003686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36866"/>
    <w:rPr>
      <w:rFonts w:asciiTheme="majorHAnsi" w:eastAsiaTheme="majorEastAsia" w:hAnsiTheme="majorHAnsi" w:cstheme="majorBidi"/>
      <w:b/>
      <w:bCs/>
      <w:color w:val="4F81BD" w:themeColor="accent1"/>
    </w:rPr>
  </w:style>
  <w:style w:type="paragraph" w:customStyle="1" w:styleId="GCC-Intro-Conclu">
    <w:name w:val="GCC-Intro-Conclu"/>
    <w:basedOn w:val="Titre3"/>
    <w:link w:val="GCC-Intro-ConcluCar"/>
    <w:qFormat/>
    <w:rsid w:val="00262FF8"/>
    <w:pPr>
      <w:ind w:left="1418"/>
    </w:pPr>
    <w:rPr>
      <w:rFonts w:ascii="Arial" w:hAnsi="Arial" w:cs="Arial"/>
      <w:color w:val="7F7F7F" w:themeColor="text1" w:themeTint="80"/>
      <w:sz w:val="26"/>
      <w:szCs w:val="26"/>
    </w:rPr>
  </w:style>
  <w:style w:type="paragraph" w:customStyle="1" w:styleId="GCC-Titre">
    <w:name w:val="GCC-Titre"/>
    <w:basedOn w:val="Paragraphedeliste"/>
    <w:link w:val="GCC-TitreCar"/>
    <w:qFormat/>
    <w:rsid w:val="009F010C"/>
    <w:pPr>
      <w:numPr>
        <w:numId w:val="18"/>
      </w:numPr>
      <w:shd w:val="clear" w:color="auto" w:fill="990000"/>
      <w:ind w:left="567" w:hanging="567"/>
      <w:jc w:val="both"/>
      <w:outlineLvl w:val="0"/>
    </w:pPr>
    <w:rPr>
      <w:rFonts w:ascii="Arial" w:hAnsi="Arial" w:cs="Arial"/>
      <w:b/>
      <w:sz w:val="30"/>
      <w:szCs w:val="30"/>
      <w:u w:val="single"/>
    </w:rPr>
  </w:style>
  <w:style w:type="character" w:customStyle="1" w:styleId="GCC-Intro-ConcluCar">
    <w:name w:val="GCC-Intro-Conclu Car"/>
    <w:basedOn w:val="Titre3Car"/>
    <w:link w:val="GCC-Intro-Conclu"/>
    <w:rsid w:val="00262FF8"/>
    <w:rPr>
      <w:rFonts w:ascii="Arial" w:eastAsiaTheme="majorEastAsia" w:hAnsi="Arial" w:cs="Arial"/>
      <w:b/>
      <w:bCs/>
      <w:color w:val="7F7F7F" w:themeColor="text1" w:themeTint="80"/>
      <w:sz w:val="26"/>
      <w:szCs w:val="26"/>
    </w:rPr>
  </w:style>
  <w:style w:type="paragraph" w:customStyle="1" w:styleId="GCC-Sous-titre1">
    <w:name w:val="GCC-Sous-titre 1"/>
    <w:basedOn w:val="Paragraphedeliste"/>
    <w:link w:val="GCC-Sous-titre1Car"/>
    <w:qFormat/>
    <w:rsid w:val="002268C7"/>
    <w:pPr>
      <w:numPr>
        <w:ilvl w:val="1"/>
        <w:numId w:val="18"/>
      </w:numPr>
      <w:shd w:val="clear" w:color="auto" w:fill="A6A6A6" w:themeFill="background1" w:themeFillShade="A6"/>
      <w:jc w:val="both"/>
      <w:outlineLvl w:val="1"/>
    </w:pPr>
    <w:rPr>
      <w:rFonts w:ascii="Arial" w:hAnsi="Arial" w:cs="Arial"/>
      <w:b/>
      <w:sz w:val="28"/>
      <w:szCs w:val="30"/>
    </w:rPr>
  </w:style>
  <w:style w:type="character" w:customStyle="1" w:styleId="ParagraphedelisteCar">
    <w:name w:val="Paragraphe de liste Car"/>
    <w:basedOn w:val="Policepardfaut"/>
    <w:link w:val="Paragraphedeliste"/>
    <w:uiPriority w:val="34"/>
    <w:rsid w:val="00262FF8"/>
  </w:style>
  <w:style w:type="character" w:customStyle="1" w:styleId="GCC-TitreCar">
    <w:name w:val="GCC-Titre Car"/>
    <w:basedOn w:val="ParagraphedelisteCar"/>
    <w:link w:val="GCC-Titre"/>
    <w:rsid w:val="009F010C"/>
    <w:rPr>
      <w:rFonts w:ascii="Arial" w:hAnsi="Arial" w:cs="Arial"/>
      <w:b/>
      <w:sz w:val="30"/>
      <w:szCs w:val="30"/>
      <w:u w:val="single"/>
      <w:shd w:val="clear" w:color="auto" w:fill="990000"/>
    </w:rPr>
  </w:style>
  <w:style w:type="paragraph" w:customStyle="1" w:styleId="GCC-Sous-titre2">
    <w:name w:val="GCC-Sous-titre 2"/>
    <w:basedOn w:val="Paragraphedeliste"/>
    <w:link w:val="GCC-Sous-titre2Car"/>
    <w:qFormat/>
    <w:rsid w:val="003F5910"/>
    <w:pPr>
      <w:numPr>
        <w:ilvl w:val="2"/>
        <w:numId w:val="18"/>
      </w:numPr>
      <w:shd w:val="clear" w:color="auto" w:fill="A6A6A6" w:themeFill="background1" w:themeFillShade="A6"/>
      <w:ind w:left="1843" w:hanging="1129"/>
      <w:jc w:val="both"/>
      <w:outlineLvl w:val="2"/>
    </w:pPr>
    <w:rPr>
      <w:rFonts w:ascii="Arial" w:hAnsi="Arial" w:cs="Arial"/>
      <w:b/>
      <w:color w:val="FFFFFF" w:themeColor="background1"/>
      <w:sz w:val="26"/>
      <w:szCs w:val="26"/>
      <w:u w:val="single"/>
    </w:rPr>
  </w:style>
  <w:style w:type="character" w:customStyle="1" w:styleId="GCC-Sous-titre1Car">
    <w:name w:val="GCC-Sous-titre 1 Car"/>
    <w:basedOn w:val="ParagraphedelisteCar"/>
    <w:link w:val="GCC-Sous-titre1"/>
    <w:rsid w:val="002268C7"/>
    <w:rPr>
      <w:rFonts w:ascii="Arial" w:hAnsi="Arial" w:cs="Arial"/>
      <w:b/>
      <w:sz w:val="28"/>
      <w:szCs w:val="30"/>
      <w:shd w:val="clear" w:color="auto" w:fill="A6A6A6" w:themeFill="background1" w:themeFillShade="A6"/>
    </w:rPr>
  </w:style>
  <w:style w:type="paragraph" w:customStyle="1" w:styleId="GCC-Texte">
    <w:name w:val="GCC-Texte"/>
    <w:basedOn w:val="Normal"/>
    <w:link w:val="GCC-TexteCar"/>
    <w:qFormat/>
    <w:rsid w:val="00262FF8"/>
    <w:pPr>
      <w:jc w:val="both"/>
    </w:pPr>
    <w:rPr>
      <w:rFonts w:ascii="Arial" w:hAnsi="Arial" w:cs="Arial"/>
    </w:rPr>
  </w:style>
  <w:style w:type="character" w:customStyle="1" w:styleId="GCC-Sous-titre2Car">
    <w:name w:val="GCC-Sous-titre 2 Car"/>
    <w:basedOn w:val="ParagraphedelisteCar"/>
    <w:link w:val="GCC-Sous-titre2"/>
    <w:rsid w:val="003F5910"/>
    <w:rPr>
      <w:rFonts w:ascii="Arial" w:hAnsi="Arial" w:cs="Arial"/>
      <w:b/>
      <w:color w:val="FFFFFF" w:themeColor="background1"/>
      <w:sz w:val="26"/>
      <w:szCs w:val="26"/>
      <w:u w:val="single"/>
      <w:shd w:val="clear" w:color="auto" w:fill="A6A6A6" w:themeFill="background1" w:themeFillShade="A6"/>
    </w:rPr>
  </w:style>
  <w:style w:type="paragraph" w:customStyle="1" w:styleId="GCC-TexteTabul">
    <w:name w:val="GCC-Texte Tabulé"/>
    <w:basedOn w:val="Normal"/>
    <w:link w:val="GCC-TexteTabulCar"/>
    <w:qFormat/>
    <w:rsid w:val="00262FF8"/>
    <w:pPr>
      <w:ind w:left="1418"/>
      <w:jc w:val="both"/>
    </w:pPr>
    <w:rPr>
      <w:rFonts w:ascii="Arial" w:hAnsi="Arial" w:cs="Arial"/>
    </w:rPr>
  </w:style>
  <w:style w:type="character" w:customStyle="1" w:styleId="GCC-TexteCar">
    <w:name w:val="GCC-Texte Car"/>
    <w:basedOn w:val="Policepardfaut"/>
    <w:link w:val="GCC-Texte"/>
    <w:rsid w:val="00262FF8"/>
    <w:rPr>
      <w:rFonts w:ascii="Arial" w:hAnsi="Arial" w:cs="Arial"/>
    </w:rPr>
  </w:style>
  <w:style w:type="character" w:customStyle="1" w:styleId="Titre5Car">
    <w:name w:val="Titre 5 Car"/>
    <w:basedOn w:val="Policepardfaut"/>
    <w:link w:val="Titre5"/>
    <w:uiPriority w:val="9"/>
    <w:semiHidden/>
    <w:rsid w:val="00262FF8"/>
    <w:rPr>
      <w:rFonts w:asciiTheme="majorHAnsi" w:eastAsiaTheme="majorEastAsia" w:hAnsiTheme="majorHAnsi" w:cstheme="majorBidi"/>
      <w:color w:val="243F60" w:themeColor="accent1" w:themeShade="7F"/>
    </w:rPr>
  </w:style>
  <w:style w:type="character" w:customStyle="1" w:styleId="GCC-TexteTabulCar">
    <w:name w:val="GCC-Texte Tabulé Car"/>
    <w:basedOn w:val="Policepardfaut"/>
    <w:link w:val="GCC-TexteTabul"/>
    <w:rsid w:val="00262FF8"/>
    <w:rPr>
      <w:rFonts w:ascii="Arial" w:hAnsi="Arial" w:cs="Arial"/>
    </w:rPr>
  </w:style>
  <w:style w:type="character" w:customStyle="1" w:styleId="Titre4Car">
    <w:name w:val="Titre 4 Car"/>
    <w:basedOn w:val="Policepardfaut"/>
    <w:link w:val="Titre4"/>
    <w:uiPriority w:val="9"/>
    <w:semiHidden/>
    <w:rsid w:val="00262FF8"/>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3E3E47"/>
    <w:pPr>
      <w:spacing w:after="0"/>
      <w:ind w:left="660"/>
    </w:pPr>
    <w:rPr>
      <w:rFonts w:cstheme="minorHAnsi"/>
      <w:b/>
      <w:color w:val="7F7F7F" w:themeColor="text1" w:themeTint="80"/>
      <w:sz w:val="26"/>
      <w:szCs w:val="18"/>
    </w:rPr>
  </w:style>
  <w:style w:type="paragraph" w:styleId="TM5">
    <w:name w:val="toc 5"/>
    <w:basedOn w:val="Normal"/>
    <w:next w:val="Normal"/>
    <w:autoRedefine/>
    <w:uiPriority w:val="39"/>
    <w:unhideWhenUsed/>
    <w:rsid w:val="00262FF8"/>
    <w:pPr>
      <w:spacing w:after="0"/>
      <w:ind w:left="880"/>
    </w:pPr>
    <w:rPr>
      <w:rFonts w:cstheme="minorHAnsi"/>
      <w:sz w:val="18"/>
      <w:szCs w:val="18"/>
    </w:rPr>
  </w:style>
  <w:style w:type="paragraph" w:styleId="TM6">
    <w:name w:val="toc 6"/>
    <w:basedOn w:val="Normal"/>
    <w:next w:val="Normal"/>
    <w:autoRedefine/>
    <w:uiPriority w:val="39"/>
    <w:unhideWhenUsed/>
    <w:rsid w:val="00262FF8"/>
    <w:pPr>
      <w:spacing w:after="0"/>
      <w:ind w:left="1100"/>
    </w:pPr>
    <w:rPr>
      <w:rFonts w:cstheme="minorHAnsi"/>
      <w:sz w:val="18"/>
      <w:szCs w:val="18"/>
    </w:rPr>
  </w:style>
  <w:style w:type="paragraph" w:styleId="TM7">
    <w:name w:val="toc 7"/>
    <w:basedOn w:val="Normal"/>
    <w:next w:val="Normal"/>
    <w:autoRedefine/>
    <w:uiPriority w:val="39"/>
    <w:unhideWhenUsed/>
    <w:rsid w:val="00262FF8"/>
    <w:pPr>
      <w:spacing w:after="0"/>
      <w:ind w:left="1320"/>
    </w:pPr>
    <w:rPr>
      <w:rFonts w:cstheme="minorHAnsi"/>
      <w:sz w:val="18"/>
      <w:szCs w:val="18"/>
    </w:rPr>
  </w:style>
  <w:style w:type="paragraph" w:styleId="TM8">
    <w:name w:val="toc 8"/>
    <w:basedOn w:val="Normal"/>
    <w:next w:val="Normal"/>
    <w:autoRedefine/>
    <w:uiPriority w:val="39"/>
    <w:unhideWhenUsed/>
    <w:rsid w:val="00262FF8"/>
    <w:pPr>
      <w:spacing w:after="0"/>
      <w:ind w:left="1540"/>
    </w:pPr>
    <w:rPr>
      <w:rFonts w:cstheme="minorHAnsi"/>
      <w:sz w:val="18"/>
      <w:szCs w:val="18"/>
    </w:rPr>
  </w:style>
  <w:style w:type="paragraph" w:styleId="TM9">
    <w:name w:val="toc 9"/>
    <w:basedOn w:val="Normal"/>
    <w:next w:val="Normal"/>
    <w:autoRedefine/>
    <w:uiPriority w:val="39"/>
    <w:unhideWhenUsed/>
    <w:rsid w:val="00262FF8"/>
    <w:pPr>
      <w:spacing w:after="0"/>
      <w:ind w:left="1760"/>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211FB8"/>
  </w:style>
  <w:style w:type="paragraph" w:styleId="Titre1">
    <w:name w:val="heading 1"/>
    <w:basedOn w:val="Normal"/>
    <w:next w:val="Normal"/>
    <w:link w:val="Titre1Car"/>
    <w:uiPriority w:val="9"/>
    <w:rsid w:val="00DF06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rsid w:val="00036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rsid w:val="0003686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rsid w:val="00262FF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6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65ED3"/>
    <w:pPr>
      <w:ind w:left="720"/>
      <w:contextualSpacing/>
    </w:pPr>
  </w:style>
  <w:style w:type="character" w:customStyle="1" w:styleId="Titre1Car">
    <w:name w:val="Titre 1 Car"/>
    <w:basedOn w:val="Policepardfaut"/>
    <w:link w:val="Titre1"/>
    <w:uiPriority w:val="9"/>
    <w:rsid w:val="00DF06A2"/>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rsid w:val="00DF06A2"/>
    <w:pPr>
      <w:outlineLvl w:val="9"/>
    </w:pPr>
  </w:style>
  <w:style w:type="paragraph" w:styleId="Textedebulles">
    <w:name w:val="Balloon Text"/>
    <w:basedOn w:val="Normal"/>
    <w:link w:val="TextedebullesCar"/>
    <w:uiPriority w:val="99"/>
    <w:semiHidden/>
    <w:unhideWhenUsed/>
    <w:rsid w:val="00DF06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6A2"/>
    <w:rPr>
      <w:rFonts w:ascii="Tahoma" w:hAnsi="Tahoma" w:cs="Tahoma"/>
      <w:sz w:val="16"/>
      <w:szCs w:val="16"/>
    </w:rPr>
  </w:style>
  <w:style w:type="paragraph" w:styleId="TM2">
    <w:name w:val="toc 2"/>
    <w:basedOn w:val="Normal"/>
    <w:next w:val="Normal"/>
    <w:autoRedefine/>
    <w:uiPriority w:val="39"/>
    <w:unhideWhenUsed/>
    <w:rsid w:val="003E3E47"/>
    <w:pPr>
      <w:spacing w:after="0"/>
      <w:ind w:left="220"/>
    </w:pPr>
    <w:rPr>
      <w:rFonts w:cstheme="minorHAnsi"/>
      <w:b/>
      <w:smallCaps/>
      <w:sz w:val="28"/>
      <w:szCs w:val="20"/>
    </w:rPr>
  </w:style>
  <w:style w:type="paragraph" w:styleId="TM1">
    <w:name w:val="toc 1"/>
    <w:basedOn w:val="Normal"/>
    <w:next w:val="Normal"/>
    <w:autoRedefine/>
    <w:uiPriority w:val="39"/>
    <w:unhideWhenUsed/>
    <w:rsid w:val="00EF75D0"/>
    <w:pPr>
      <w:spacing w:before="120" w:after="120"/>
    </w:pPr>
    <w:rPr>
      <w:rFonts w:cstheme="minorHAnsi"/>
      <w:b/>
      <w:bCs/>
      <w:caps/>
      <w:color w:val="000000" w:themeColor="text1"/>
      <w:sz w:val="30"/>
      <w:szCs w:val="20"/>
    </w:rPr>
  </w:style>
  <w:style w:type="paragraph" w:styleId="TM3">
    <w:name w:val="toc 3"/>
    <w:basedOn w:val="Normal"/>
    <w:next w:val="Normal"/>
    <w:autoRedefine/>
    <w:uiPriority w:val="39"/>
    <w:unhideWhenUsed/>
    <w:rsid w:val="003E3E47"/>
    <w:pPr>
      <w:spacing w:after="0"/>
      <w:ind w:left="440"/>
    </w:pPr>
    <w:rPr>
      <w:rFonts w:cstheme="minorHAnsi"/>
      <w:iCs/>
      <w:szCs w:val="20"/>
    </w:rPr>
  </w:style>
  <w:style w:type="paragraph" w:styleId="En-tte">
    <w:name w:val="header"/>
    <w:basedOn w:val="Normal"/>
    <w:link w:val="En-tteCar"/>
    <w:uiPriority w:val="99"/>
    <w:unhideWhenUsed/>
    <w:rsid w:val="00DF06A2"/>
    <w:pPr>
      <w:tabs>
        <w:tab w:val="center" w:pos="4536"/>
        <w:tab w:val="right" w:pos="9072"/>
      </w:tabs>
      <w:spacing w:after="0" w:line="240" w:lineRule="auto"/>
    </w:pPr>
  </w:style>
  <w:style w:type="character" w:customStyle="1" w:styleId="En-tteCar">
    <w:name w:val="En-tête Car"/>
    <w:basedOn w:val="Policepardfaut"/>
    <w:link w:val="En-tte"/>
    <w:uiPriority w:val="99"/>
    <w:rsid w:val="00DF06A2"/>
  </w:style>
  <w:style w:type="paragraph" w:styleId="Pieddepage">
    <w:name w:val="footer"/>
    <w:basedOn w:val="Normal"/>
    <w:link w:val="PieddepageCar"/>
    <w:uiPriority w:val="99"/>
    <w:unhideWhenUsed/>
    <w:rsid w:val="00DF06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6A2"/>
  </w:style>
  <w:style w:type="character" w:styleId="Lienhypertexte">
    <w:name w:val="Hyperlink"/>
    <w:basedOn w:val="Policepardfaut"/>
    <w:uiPriority w:val="99"/>
    <w:unhideWhenUsed/>
    <w:rsid w:val="00DF06A2"/>
    <w:rPr>
      <w:color w:val="0000FF" w:themeColor="hyperlink"/>
      <w:u w:val="single"/>
    </w:rPr>
  </w:style>
  <w:style w:type="paragraph" w:styleId="Notedefin">
    <w:name w:val="endnote text"/>
    <w:basedOn w:val="Normal"/>
    <w:link w:val="NotedefinCar"/>
    <w:uiPriority w:val="99"/>
    <w:semiHidden/>
    <w:unhideWhenUsed/>
    <w:rsid w:val="009C7F54"/>
    <w:pPr>
      <w:spacing w:after="0" w:line="240" w:lineRule="auto"/>
    </w:pPr>
    <w:rPr>
      <w:sz w:val="20"/>
      <w:szCs w:val="20"/>
    </w:rPr>
  </w:style>
  <w:style w:type="character" w:customStyle="1" w:styleId="NotedefinCar">
    <w:name w:val="Note de fin Car"/>
    <w:basedOn w:val="Policepardfaut"/>
    <w:link w:val="Notedefin"/>
    <w:uiPriority w:val="99"/>
    <w:semiHidden/>
    <w:rsid w:val="009C7F54"/>
    <w:rPr>
      <w:sz w:val="20"/>
      <w:szCs w:val="20"/>
    </w:rPr>
  </w:style>
  <w:style w:type="character" w:styleId="Appeldenotedefin">
    <w:name w:val="endnote reference"/>
    <w:basedOn w:val="Policepardfaut"/>
    <w:uiPriority w:val="99"/>
    <w:semiHidden/>
    <w:unhideWhenUsed/>
    <w:rsid w:val="009C7F54"/>
    <w:rPr>
      <w:vertAlign w:val="superscript"/>
    </w:rPr>
  </w:style>
  <w:style w:type="table" w:styleId="Grilledutableau">
    <w:name w:val="Table Grid"/>
    <w:basedOn w:val="TableauNormal"/>
    <w:uiPriority w:val="59"/>
    <w:rsid w:val="00F91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mbrageclair1">
    <w:name w:val="Ombrage clair1"/>
    <w:basedOn w:val="TableauNormal"/>
    <w:uiPriority w:val="60"/>
    <w:rsid w:val="00F910D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claire-Accent11">
    <w:name w:val="Trame claire - Accent 11"/>
    <w:basedOn w:val="TableauNormal"/>
    <w:uiPriority w:val="60"/>
    <w:rsid w:val="00F910D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lleclaire1">
    <w:name w:val="Grille claire1"/>
    <w:basedOn w:val="TableauNormal"/>
    <w:uiPriority w:val="62"/>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steclaire1">
    <w:name w:val="Liste claire1"/>
    <w:basedOn w:val="TableauNormal"/>
    <w:uiPriority w:val="61"/>
    <w:rsid w:val="00F910D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xplorateurdedocuments">
    <w:name w:val="Document Map"/>
    <w:basedOn w:val="Normal"/>
    <w:link w:val="ExplorateurdedocumentsCar"/>
    <w:uiPriority w:val="99"/>
    <w:semiHidden/>
    <w:unhideWhenUsed/>
    <w:rsid w:val="00B4551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45513"/>
    <w:rPr>
      <w:rFonts w:ascii="Tahoma" w:hAnsi="Tahoma" w:cs="Tahoma"/>
      <w:sz w:val="16"/>
      <w:szCs w:val="16"/>
    </w:rPr>
  </w:style>
  <w:style w:type="character" w:customStyle="1" w:styleId="Titre2Car">
    <w:name w:val="Titre 2 Car"/>
    <w:basedOn w:val="Policepardfaut"/>
    <w:link w:val="Titre2"/>
    <w:uiPriority w:val="9"/>
    <w:semiHidden/>
    <w:rsid w:val="0003686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36866"/>
    <w:rPr>
      <w:rFonts w:asciiTheme="majorHAnsi" w:eastAsiaTheme="majorEastAsia" w:hAnsiTheme="majorHAnsi" w:cstheme="majorBidi"/>
      <w:b/>
      <w:bCs/>
      <w:color w:val="4F81BD" w:themeColor="accent1"/>
    </w:rPr>
  </w:style>
  <w:style w:type="paragraph" w:customStyle="1" w:styleId="GCC-Intro-Conclu">
    <w:name w:val="GCC-Intro-Conclu"/>
    <w:basedOn w:val="Titre3"/>
    <w:link w:val="GCC-Intro-ConcluCar"/>
    <w:qFormat/>
    <w:rsid w:val="00262FF8"/>
    <w:pPr>
      <w:ind w:left="1418"/>
    </w:pPr>
    <w:rPr>
      <w:rFonts w:ascii="Arial" w:hAnsi="Arial" w:cs="Arial"/>
      <w:color w:val="7F7F7F" w:themeColor="text1" w:themeTint="80"/>
      <w:sz w:val="26"/>
      <w:szCs w:val="26"/>
    </w:rPr>
  </w:style>
  <w:style w:type="paragraph" w:customStyle="1" w:styleId="GCC-Titre">
    <w:name w:val="GCC-Titre"/>
    <w:basedOn w:val="Paragraphedeliste"/>
    <w:link w:val="GCC-TitreCar"/>
    <w:qFormat/>
    <w:rsid w:val="009F010C"/>
    <w:pPr>
      <w:numPr>
        <w:numId w:val="18"/>
      </w:numPr>
      <w:shd w:val="clear" w:color="auto" w:fill="990000"/>
      <w:ind w:left="567" w:hanging="567"/>
      <w:jc w:val="both"/>
      <w:outlineLvl w:val="0"/>
    </w:pPr>
    <w:rPr>
      <w:rFonts w:ascii="Arial" w:hAnsi="Arial" w:cs="Arial"/>
      <w:b/>
      <w:sz w:val="30"/>
      <w:szCs w:val="30"/>
      <w:u w:val="single"/>
    </w:rPr>
  </w:style>
  <w:style w:type="character" w:customStyle="1" w:styleId="GCC-Intro-ConcluCar">
    <w:name w:val="GCC-Intro-Conclu Car"/>
    <w:basedOn w:val="Titre3Car"/>
    <w:link w:val="GCC-Intro-Conclu"/>
    <w:rsid w:val="00262FF8"/>
    <w:rPr>
      <w:rFonts w:ascii="Arial" w:eastAsiaTheme="majorEastAsia" w:hAnsi="Arial" w:cs="Arial"/>
      <w:b/>
      <w:bCs/>
      <w:color w:val="7F7F7F" w:themeColor="text1" w:themeTint="80"/>
      <w:sz w:val="26"/>
      <w:szCs w:val="26"/>
    </w:rPr>
  </w:style>
  <w:style w:type="paragraph" w:customStyle="1" w:styleId="GCC-Sous-titre1">
    <w:name w:val="GCC-Sous-titre 1"/>
    <w:basedOn w:val="Paragraphedeliste"/>
    <w:link w:val="GCC-Sous-titre1Car"/>
    <w:qFormat/>
    <w:rsid w:val="002268C7"/>
    <w:pPr>
      <w:numPr>
        <w:ilvl w:val="1"/>
        <w:numId w:val="18"/>
      </w:numPr>
      <w:shd w:val="clear" w:color="auto" w:fill="A6A6A6" w:themeFill="background1" w:themeFillShade="A6"/>
      <w:jc w:val="both"/>
      <w:outlineLvl w:val="1"/>
    </w:pPr>
    <w:rPr>
      <w:rFonts w:ascii="Arial" w:hAnsi="Arial" w:cs="Arial"/>
      <w:b/>
      <w:sz w:val="28"/>
      <w:szCs w:val="30"/>
    </w:rPr>
  </w:style>
  <w:style w:type="character" w:customStyle="1" w:styleId="ParagraphedelisteCar">
    <w:name w:val="Paragraphe de liste Car"/>
    <w:basedOn w:val="Policepardfaut"/>
    <w:link w:val="Paragraphedeliste"/>
    <w:uiPriority w:val="34"/>
    <w:rsid w:val="00262FF8"/>
  </w:style>
  <w:style w:type="character" w:customStyle="1" w:styleId="GCC-TitreCar">
    <w:name w:val="GCC-Titre Car"/>
    <w:basedOn w:val="ParagraphedelisteCar"/>
    <w:link w:val="GCC-Titre"/>
    <w:rsid w:val="009F010C"/>
    <w:rPr>
      <w:rFonts w:ascii="Arial" w:hAnsi="Arial" w:cs="Arial"/>
      <w:b/>
      <w:sz w:val="30"/>
      <w:szCs w:val="30"/>
      <w:u w:val="single"/>
      <w:shd w:val="clear" w:color="auto" w:fill="990000"/>
    </w:rPr>
  </w:style>
  <w:style w:type="paragraph" w:customStyle="1" w:styleId="GCC-Sous-titre2">
    <w:name w:val="GCC-Sous-titre 2"/>
    <w:basedOn w:val="Paragraphedeliste"/>
    <w:link w:val="GCC-Sous-titre2Car"/>
    <w:qFormat/>
    <w:rsid w:val="003F5910"/>
    <w:pPr>
      <w:numPr>
        <w:ilvl w:val="2"/>
        <w:numId w:val="18"/>
      </w:numPr>
      <w:shd w:val="clear" w:color="auto" w:fill="A6A6A6" w:themeFill="background1" w:themeFillShade="A6"/>
      <w:ind w:left="1843" w:hanging="1129"/>
      <w:jc w:val="both"/>
      <w:outlineLvl w:val="2"/>
    </w:pPr>
    <w:rPr>
      <w:rFonts w:ascii="Arial" w:hAnsi="Arial" w:cs="Arial"/>
      <w:b/>
      <w:color w:val="FFFFFF" w:themeColor="background1"/>
      <w:sz w:val="26"/>
      <w:szCs w:val="26"/>
      <w:u w:val="single"/>
    </w:rPr>
  </w:style>
  <w:style w:type="character" w:customStyle="1" w:styleId="GCC-Sous-titre1Car">
    <w:name w:val="GCC-Sous-titre 1 Car"/>
    <w:basedOn w:val="ParagraphedelisteCar"/>
    <w:link w:val="GCC-Sous-titre1"/>
    <w:rsid w:val="002268C7"/>
    <w:rPr>
      <w:rFonts w:ascii="Arial" w:hAnsi="Arial" w:cs="Arial"/>
      <w:b/>
      <w:sz w:val="28"/>
      <w:szCs w:val="30"/>
      <w:shd w:val="clear" w:color="auto" w:fill="A6A6A6" w:themeFill="background1" w:themeFillShade="A6"/>
    </w:rPr>
  </w:style>
  <w:style w:type="paragraph" w:customStyle="1" w:styleId="GCC-Texte">
    <w:name w:val="GCC-Texte"/>
    <w:basedOn w:val="Normal"/>
    <w:link w:val="GCC-TexteCar"/>
    <w:qFormat/>
    <w:rsid w:val="00262FF8"/>
    <w:pPr>
      <w:jc w:val="both"/>
    </w:pPr>
    <w:rPr>
      <w:rFonts w:ascii="Arial" w:hAnsi="Arial" w:cs="Arial"/>
    </w:rPr>
  </w:style>
  <w:style w:type="character" w:customStyle="1" w:styleId="GCC-Sous-titre2Car">
    <w:name w:val="GCC-Sous-titre 2 Car"/>
    <w:basedOn w:val="ParagraphedelisteCar"/>
    <w:link w:val="GCC-Sous-titre2"/>
    <w:rsid w:val="003F5910"/>
    <w:rPr>
      <w:rFonts w:ascii="Arial" w:hAnsi="Arial" w:cs="Arial"/>
      <w:b/>
      <w:color w:val="FFFFFF" w:themeColor="background1"/>
      <w:sz w:val="26"/>
      <w:szCs w:val="26"/>
      <w:u w:val="single"/>
      <w:shd w:val="clear" w:color="auto" w:fill="A6A6A6" w:themeFill="background1" w:themeFillShade="A6"/>
    </w:rPr>
  </w:style>
  <w:style w:type="paragraph" w:customStyle="1" w:styleId="GCC-TexteTabul">
    <w:name w:val="GCC-Texte Tabulé"/>
    <w:basedOn w:val="Normal"/>
    <w:link w:val="GCC-TexteTabulCar"/>
    <w:qFormat/>
    <w:rsid w:val="00262FF8"/>
    <w:pPr>
      <w:ind w:left="1418"/>
      <w:jc w:val="both"/>
    </w:pPr>
    <w:rPr>
      <w:rFonts w:ascii="Arial" w:hAnsi="Arial" w:cs="Arial"/>
    </w:rPr>
  </w:style>
  <w:style w:type="character" w:customStyle="1" w:styleId="GCC-TexteCar">
    <w:name w:val="GCC-Texte Car"/>
    <w:basedOn w:val="Policepardfaut"/>
    <w:link w:val="GCC-Texte"/>
    <w:rsid w:val="00262FF8"/>
    <w:rPr>
      <w:rFonts w:ascii="Arial" w:hAnsi="Arial" w:cs="Arial"/>
    </w:rPr>
  </w:style>
  <w:style w:type="character" w:customStyle="1" w:styleId="Titre5Car">
    <w:name w:val="Titre 5 Car"/>
    <w:basedOn w:val="Policepardfaut"/>
    <w:link w:val="Titre5"/>
    <w:uiPriority w:val="9"/>
    <w:semiHidden/>
    <w:rsid w:val="00262FF8"/>
    <w:rPr>
      <w:rFonts w:asciiTheme="majorHAnsi" w:eastAsiaTheme="majorEastAsia" w:hAnsiTheme="majorHAnsi" w:cstheme="majorBidi"/>
      <w:color w:val="243F60" w:themeColor="accent1" w:themeShade="7F"/>
    </w:rPr>
  </w:style>
  <w:style w:type="character" w:customStyle="1" w:styleId="GCC-TexteTabulCar">
    <w:name w:val="GCC-Texte Tabulé Car"/>
    <w:basedOn w:val="Policepardfaut"/>
    <w:link w:val="GCC-TexteTabul"/>
    <w:rsid w:val="00262FF8"/>
    <w:rPr>
      <w:rFonts w:ascii="Arial" w:hAnsi="Arial" w:cs="Arial"/>
    </w:rPr>
  </w:style>
  <w:style w:type="character" w:customStyle="1" w:styleId="Titre4Car">
    <w:name w:val="Titre 4 Car"/>
    <w:basedOn w:val="Policepardfaut"/>
    <w:link w:val="Titre4"/>
    <w:uiPriority w:val="9"/>
    <w:semiHidden/>
    <w:rsid w:val="00262FF8"/>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3E3E47"/>
    <w:pPr>
      <w:spacing w:after="0"/>
      <w:ind w:left="660"/>
    </w:pPr>
    <w:rPr>
      <w:rFonts w:cstheme="minorHAnsi"/>
      <w:b/>
      <w:color w:val="7F7F7F" w:themeColor="text1" w:themeTint="80"/>
      <w:sz w:val="26"/>
      <w:szCs w:val="18"/>
    </w:rPr>
  </w:style>
  <w:style w:type="paragraph" w:styleId="TM5">
    <w:name w:val="toc 5"/>
    <w:basedOn w:val="Normal"/>
    <w:next w:val="Normal"/>
    <w:autoRedefine/>
    <w:uiPriority w:val="39"/>
    <w:unhideWhenUsed/>
    <w:rsid w:val="00262FF8"/>
    <w:pPr>
      <w:spacing w:after="0"/>
      <w:ind w:left="880"/>
    </w:pPr>
    <w:rPr>
      <w:rFonts w:cstheme="minorHAnsi"/>
      <w:sz w:val="18"/>
      <w:szCs w:val="18"/>
    </w:rPr>
  </w:style>
  <w:style w:type="paragraph" w:styleId="TM6">
    <w:name w:val="toc 6"/>
    <w:basedOn w:val="Normal"/>
    <w:next w:val="Normal"/>
    <w:autoRedefine/>
    <w:uiPriority w:val="39"/>
    <w:unhideWhenUsed/>
    <w:rsid w:val="00262FF8"/>
    <w:pPr>
      <w:spacing w:after="0"/>
      <w:ind w:left="1100"/>
    </w:pPr>
    <w:rPr>
      <w:rFonts w:cstheme="minorHAnsi"/>
      <w:sz w:val="18"/>
      <w:szCs w:val="18"/>
    </w:rPr>
  </w:style>
  <w:style w:type="paragraph" w:styleId="TM7">
    <w:name w:val="toc 7"/>
    <w:basedOn w:val="Normal"/>
    <w:next w:val="Normal"/>
    <w:autoRedefine/>
    <w:uiPriority w:val="39"/>
    <w:unhideWhenUsed/>
    <w:rsid w:val="00262FF8"/>
    <w:pPr>
      <w:spacing w:after="0"/>
      <w:ind w:left="1320"/>
    </w:pPr>
    <w:rPr>
      <w:rFonts w:cstheme="minorHAnsi"/>
      <w:sz w:val="18"/>
      <w:szCs w:val="18"/>
    </w:rPr>
  </w:style>
  <w:style w:type="paragraph" w:styleId="TM8">
    <w:name w:val="toc 8"/>
    <w:basedOn w:val="Normal"/>
    <w:next w:val="Normal"/>
    <w:autoRedefine/>
    <w:uiPriority w:val="39"/>
    <w:unhideWhenUsed/>
    <w:rsid w:val="00262FF8"/>
    <w:pPr>
      <w:spacing w:after="0"/>
      <w:ind w:left="1540"/>
    </w:pPr>
    <w:rPr>
      <w:rFonts w:cstheme="minorHAnsi"/>
      <w:sz w:val="18"/>
      <w:szCs w:val="18"/>
    </w:rPr>
  </w:style>
  <w:style w:type="paragraph" w:styleId="TM9">
    <w:name w:val="toc 9"/>
    <w:basedOn w:val="Normal"/>
    <w:next w:val="Normal"/>
    <w:autoRedefine/>
    <w:uiPriority w:val="39"/>
    <w:unhideWhenUsed/>
    <w:rsid w:val="00262FF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ck\Desktop\Nouveau%20dossier\M&#233;moire%20Techniqu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D00BF9-7B83-4FB6-AB69-E25D405F5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 Technique</Template>
  <TotalTime>0</TotalTime>
  <Pages>14</Pages>
  <Words>1750</Words>
  <Characters>9629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Paul DS</dc:creator>
  <cp:lastModifiedBy>Laurent</cp:lastModifiedBy>
  <cp:revision>2</cp:revision>
  <cp:lastPrinted>2013-09-09T18:08:00Z</cp:lastPrinted>
  <dcterms:created xsi:type="dcterms:W3CDTF">2014-02-22T15:27:00Z</dcterms:created>
  <dcterms:modified xsi:type="dcterms:W3CDTF">2014-02-22T15:27:00Z</dcterms:modified>
</cp:coreProperties>
</file>