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658240" behindDoc="0" locked="0" layoutInCell="1" allowOverlap="1" wp14:anchorId="0D1FA1B3" wp14:editId="118B0F6B">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7">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Pr="00A55128"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A55128" w:rsidRDefault="00A55128" w:rsidP="00A55128">
      <w:pPr>
        <w:rPr>
          <w:rFonts w:ascii="Arial Rounded MT Bold" w:hAnsi="Arial Rounded MT Bold"/>
          <w:color w:val="6F1107"/>
          <w:sz w:val="22"/>
        </w:rPr>
        <w:sectPr w:rsidR="00A55128" w:rsidSect="00F6186E">
          <w:headerReference w:type="default" r:id="rId8"/>
          <w:pgSz w:w="12240" w:h="15840" w:code="1"/>
          <w:pgMar w:top="1440" w:right="1440" w:bottom="1440" w:left="1440" w:header="720" w:footer="864" w:gutter="0"/>
          <w:cols w:space="720"/>
          <w:titlePg/>
          <w:docGrid w:linePitch="360"/>
        </w:sectPr>
      </w:pP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DIOUAN Ahlame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BOURRET Aurélien</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ESSAKKAY Nabil</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KANE Fatou Aicha</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DAEF Anass</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p>
    <w:p w:rsidR="00A55128" w:rsidRDefault="00A55128" w:rsidP="00A55128">
      <w:pPr>
        <w:sectPr w:rsidR="00A55128" w:rsidSect="00A55128">
          <w:type w:val="continuous"/>
          <w:pgSz w:w="12240" w:h="15840" w:code="1"/>
          <w:pgMar w:top="1440" w:right="1440" w:bottom="1440" w:left="1440" w:header="720" w:footer="864" w:gutter="0"/>
          <w:cols w:num="2" w:space="720"/>
          <w:docGrid w:linePitch="360"/>
        </w:sectPr>
      </w:pPr>
    </w:p>
    <w:p w:rsidR="00A55128" w:rsidRPr="00A55128" w:rsidRDefault="00A55128" w:rsidP="00A55128"/>
    <w:p w:rsidR="00E22777" w:rsidRDefault="00E22777" w:rsidP="00E22777"/>
    <w:p w:rsidR="00E22777" w:rsidRDefault="00E22777" w:rsidP="00E22777"/>
    <w:p w:rsidR="00E22777" w:rsidRDefault="00E22777" w:rsidP="00E22777"/>
    <w:p w:rsidR="00E22777" w:rsidRDefault="00E22777" w:rsidP="00E22777"/>
    <w:p w:rsidR="00E22777" w:rsidRDefault="00E22777" w:rsidP="00E22777"/>
    <w:p w:rsidR="002E6DA3" w:rsidRDefault="00225582">
      <w:pPr>
        <w:pStyle w:val="Titre1"/>
      </w:pPr>
      <w:r w:rsidRPr="00225582">
        <w:lastRenderedPageBreak/>
        <w:t>PRÉSENTATION</w:t>
      </w:r>
    </w:p>
    <w:p w:rsidR="002E6DA3" w:rsidRDefault="00434C86">
      <w:pPr>
        <w:pStyle w:val="Titre2"/>
      </w:pPr>
      <w:r>
        <w:t>Contexte et définition du problème</w:t>
      </w:r>
    </w:p>
    <w:p w:rsidR="00C53E96" w:rsidRPr="00C53E96" w:rsidRDefault="00C53E96" w:rsidP="00C53E96">
      <w:pPr>
        <w:spacing w:after="0"/>
      </w:pPr>
    </w:p>
    <w:p w:rsidR="00C53E96" w:rsidRDefault="00C53E96" w:rsidP="00C53E96">
      <w:pPr>
        <w:ind w:firstLine="360"/>
        <w:jc w:val="both"/>
      </w:pPr>
      <w:r>
        <w:t xml:space="preserve">Dans le contexte de notre époque, il est incontestable que les différents moyens de communication permettant la mise en échange rapide et efficace de contenus divers sont des atouts majeurs de nombreux domaines tels que la compétitivité, la politique ou les contacts sociaux. </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2E6DA3" w:rsidRDefault="00ED261E" w:rsidP="00C53E96">
      <w:pPr>
        <w:pStyle w:val="Titre2"/>
        <w:jc w:val="both"/>
      </w:pPr>
      <w:r>
        <w:t>Objectif du projet</w:t>
      </w:r>
    </w:p>
    <w:p w:rsidR="00C53E96" w:rsidRPr="00C53E96" w:rsidRDefault="00C53E96" w:rsidP="00C53E96">
      <w:pPr>
        <w:spacing w:after="0"/>
        <w:jc w:val="both"/>
      </w:pPr>
    </w:p>
    <w:p w:rsidR="00C53E96" w:rsidRDefault="00C53E96" w:rsidP="00C53E96">
      <w:pPr>
        <w:ind w:firstLine="360"/>
        <w:jc w:val="both"/>
      </w:pPr>
      <w:r>
        <w:t xml:space="preserve">Afin de répondre à ce constat, il nous a été proposé de développer un framework de système d’échange général. Cet outil offrira aux clients l’acquérant un gain de temps et de productivité dans la création de logiciels d’échange. La généralité du framework devra proposer un large éventail de possibilités aux clients, afin que ces derniers puissent réutiliser celui-ci pour développer différentes applications. </w:t>
      </w:r>
    </w:p>
    <w:p w:rsidR="002E6DA3" w:rsidRDefault="00C53E96" w:rsidP="00C53E96">
      <w:pPr>
        <w:ind w:firstLine="360"/>
        <w:jc w:val="both"/>
      </w:pPr>
      <w:r>
        <w:t>Notre framework, du nom de « Communication System BASICS » (CS BASICS) sera mis en œuvre à l’aide d’une application témoin nommée « What’s Your Opinion » (WYO), qui permettra entre autres à des organisations d’échanger avec des clients afin de débattre sur un sujet proposé par ladite organisation.</w:t>
      </w:r>
    </w:p>
    <w:p w:rsidR="002E6DA3" w:rsidRDefault="000E0DF6">
      <w:pPr>
        <w:pStyle w:val="Titre2"/>
      </w:pPr>
      <w:r>
        <w:t>Définition fonctionnelle</w:t>
      </w:r>
      <w:r w:rsidR="00434C86">
        <w:t xml:space="preserve"> du Framework</w:t>
      </w:r>
    </w:p>
    <w:p w:rsidR="002E6DA3" w:rsidRDefault="002E6DA3">
      <w:pPr>
        <w:pStyle w:val="Sansinterligne"/>
      </w:pPr>
    </w:p>
    <w:p w:rsidR="002E6DA3" w:rsidRDefault="0040040A">
      <w:r>
        <w:t>CS BASICS</w:t>
      </w:r>
      <w:r w:rsidR="00ED261E">
        <w:t xml:space="preserve"> doit offrir les possibilités suivantes :</w:t>
      </w:r>
    </w:p>
    <w:p w:rsidR="0012354D" w:rsidRDefault="0021335C" w:rsidP="0012354D">
      <w:pPr>
        <w:pStyle w:val="Paragraphedeliste"/>
        <w:numPr>
          <w:ilvl w:val="0"/>
          <w:numId w:val="5"/>
        </w:numPr>
      </w:pPr>
      <w:r>
        <w:t xml:space="preserve">Pour un utilisateur : </w:t>
      </w:r>
    </w:p>
    <w:p w:rsidR="0012354D" w:rsidRDefault="00ED261E" w:rsidP="0012354D">
      <w:pPr>
        <w:pStyle w:val="Paragraphedeliste"/>
        <w:numPr>
          <w:ilvl w:val="1"/>
          <w:numId w:val="5"/>
        </w:numPr>
      </w:pPr>
      <w:r>
        <w:t xml:space="preserve">Possibilité </w:t>
      </w:r>
      <w:r w:rsidR="000A10CF">
        <w:t>de diffuser du contenu textuel et pictural</w:t>
      </w:r>
    </w:p>
    <w:p w:rsidR="0012354D" w:rsidRDefault="00ED261E" w:rsidP="0012354D">
      <w:pPr>
        <w:pStyle w:val="Paragraphedeliste"/>
        <w:numPr>
          <w:ilvl w:val="1"/>
          <w:numId w:val="5"/>
        </w:numPr>
      </w:pPr>
      <w:r>
        <w:t xml:space="preserve">Possibilité </w:t>
      </w:r>
      <w:r w:rsidR="007E523D">
        <w:t>d’échanger avec un autre utilisateur (contenu textuel et pictural)</w:t>
      </w:r>
    </w:p>
    <w:p w:rsidR="0012354D" w:rsidRDefault="007E523D" w:rsidP="00DA7269">
      <w:pPr>
        <w:pStyle w:val="Paragraphedeliste"/>
        <w:numPr>
          <w:ilvl w:val="1"/>
          <w:numId w:val="5"/>
        </w:numPr>
        <w:spacing w:after="0"/>
      </w:pPr>
      <w:r>
        <w:t>Possibilité de créer un groupe formé d’autres utilisateurs</w:t>
      </w:r>
    </w:p>
    <w:p w:rsidR="00BE35E2" w:rsidRDefault="00BE35E2" w:rsidP="00DA7269">
      <w:pPr>
        <w:pStyle w:val="Paragraphedeliste"/>
        <w:numPr>
          <w:ilvl w:val="1"/>
          <w:numId w:val="5"/>
        </w:numPr>
        <w:spacing w:after="0"/>
      </w:pPr>
      <w:r>
        <w:t xml:space="preserve">Possibilité de créer un évènement </w:t>
      </w:r>
      <w:r w:rsidR="004F569B">
        <w:t>avec une visibilité donnée (publique, seulement le créateur, ou un groupe choisi)</w:t>
      </w:r>
    </w:p>
    <w:p w:rsidR="00BE35E2" w:rsidRDefault="00BE35E2" w:rsidP="00DA7269">
      <w:pPr>
        <w:pStyle w:val="Paragraphedeliste"/>
        <w:numPr>
          <w:ilvl w:val="1"/>
          <w:numId w:val="5"/>
        </w:numPr>
        <w:spacing w:after="0"/>
      </w:pPr>
      <w:r>
        <w:t>Possibilité de participer à un évènement</w:t>
      </w:r>
    </w:p>
    <w:p w:rsidR="00DA7269" w:rsidRDefault="00DA7269" w:rsidP="00DA7269">
      <w:pPr>
        <w:spacing w:after="0"/>
        <w:ind w:left="1080"/>
      </w:pPr>
    </w:p>
    <w:p w:rsidR="002E6DA3" w:rsidRDefault="0012354D" w:rsidP="00DA7269">
      <w:pPr>
        <w:pStyle w:val="Listepuces"/>
        <w:numPr>
          <w:ilvl w:val="0"/>
          <w:numId w:val="5"/>
        </w:numPr>
        <w:spacing w:after="0"/>
      </w:pPr>
      <w:r>
        <w:t xml:space="preserve">Pour les membres d’un groupe : </w:t>
      </w:r>
    </w:p>
    <w:p w:rsidR="0012354D" w:rsidRDefault="0012354D" w:rsidP="0012354D">
      <w:pPr>
        <w:pStyle w:val="Listepuces"/>
        <w:numPr>
          <w:ilvl w:val="1"/>
          <w:numId w:val="5"/>
        </w:numPr>
      </w:pPr>
      <w:r>
        <w:t xml:space="preserve">Possibilité d’échanger avec </w:t>
      </w:r>
      <w:r w:rsidR="00027A9F">
        <w:t>les membres du groupe</w:t>
      </w:r>
    </w:p>
    <w:p w:rsidR="0012354D" w:rsidRDefault="0012354D" w:rsidP="00BA5DAC">
      <w:pPr>
        <w:pStyle w:val="Listepuces"/>
        <w:numPr>
          <w:ilvl w:val="1"/>
          <w:numId w:val="5"/>
        </w:numPr>
      </w:pPr>
      <w:r>
        <w:t xml:space="preserve">Possibilité de </w:t>
      </w:r>
      <w:r w:rsidR="00027A9F">
        <w:t>voir les échanges qui ont eu lieu au sein du</w:t>
      </w:r>
      <w:r w:rsidR="005B79A2">
        <w:t xml:space="preserve"> groupe lors de la conversation.</w:t>
      </w:r>
    </w:p>
    <w:p w:rsidR="005B79A2" w:rsidRDefault="005B79A2" w:rsidP="005B79A2">
      <w:pPr>
        <w:pStyle w:val="Listepuces"/>
        <w:numPr>
          <w:ilvl w:val="0"/>
          <w:numId w:val="0"/>
        </w:numPr>
        <w:ind w:left="1440"/>
      </w:pPr>
    </w:p>
    <w:p w:rsidR="005B79A2" w:rsidRDefault="005B79A2" w:rsidP="005B79A2">
      <w:pPr>
        <w:pStyle w:val="Listepuces"/>
        <w:numPr>
          <w:ilvl w:val="0"/>
          <w:numId w:val="0"/>
        </w:numPr>
      </w:pPr>
      <w:r w:rsidRPr="005B79A2">
        <w:rPr>
          <w:b/>
        </w:rPr>
        <w:t>Ajustements possibles</w:t>
      </w:r>
      <w:r>
        <w:t> : ajouter d’autres types de visibilités pour une publication (plusieurs groupes, tout le monde sauf une liste précise d’utilisateurs…)</w:t>
      </w:r>
    </w:p>
    <w:p w:rsidR="00EE2943" w:rsidRDefault="00EE2943" w:rsidP="005B79A2">
      <w:pPr>
        <w:pStyle w:val="Listepuces"/>
        <w:numPr>
          <w:ilvl w:val="0"/>
          <w:numId w:val="0"/>
        </w:numPr>
      </w:pPr>
    </w:p>
    <w:p w:rsidR="00C53E96" w:rsidRDefault="00C53E96" w:rsidP="005B79A2">
      <w:pPr>
        <w:pStyle w:val="Listepuces"/>
        <w:numPr>
          <w:ilvl w:val="0"/>
          <w:numId w:val="0"/>
        </w:numPr>
      </w:pPr>
    </w:p>
    <w:p w:rsidR="002E6DA3" w:rsidRDefault="00E50216">
      <w:pPr>
        <w:pStyle w:val="Titre2"/>
      </w:pPr>
      <w:r>
        <w:t>Description fonctionnelle de l’application témoin</w:t>
      </w:r>
    </w:p>
    <w:p w:rsidR="004A4A08" w:rsidRPr="004A4A08" w:rsidRDefault="004A4A08" w:rsidP="004A4A08"/>
    <w:p w:rsidR="002E6DA3" w:rsidRDefault="00AE27CA" w:rsidP="009E775C">
      <w:pPr>
        <w:spacing w:after="0"/>
        <w:jc w:val="both"/>
      </w:pPr>
      <w:r>
        <w:t xml:space="preserve">Notre </w:t>
      </w:r>
      <w:r w:rsidR="00CC171E">
        <w:t>a</w:t>
      </w:r>
      <w:r>
        <w:t>pplication témoin sera la suivante :</w:t>
      </w:r>
    </w:p>
    <w:p w:rsidR="004A4A08" w:rsidRDefault="00AE27CA" w:rsidP="009E775C">
      <w:pPr>
        <w:spacing w:after="0"/>
        <w:jc w:val="both"/>
      </w:pPr>
      <w:r>
        <w:t xml:space="preserve">Une application de réseau social grâce auxquels des entreprises ou organisations auront la possibilité de poser directement des questions à leurs clients. </w:t>
      </w:r>
    </w:p>
    <w:p w:rsidR="004A4A08" w:rsidRDefault="004A4A08" w:rsidP="004A4A08">
      <w:pPr>
        <w:spacing w:after="0"/>
        <w:jc w:val="both"/>
      </w:pPr>
      <w:r>
        <w:t xml:space="preserve">On aura donc deux catégories d’utilisateurs : les personnes et les organisations. </w:t>
      </w:r>
    </w:p>
    <w:p w:rsidR="00AE27CA" w:rsidRDefault="004A4A08" w:rsidP="009E775C">
      <w:pPr>
        <w:spacing w:after="0"/>
        <w:jc w:val="both"/>
      </w:pPr>
      <w:r>
        <w:t>Les organisations</w:t>
      </w:r>
      <w:r w:rsidR="00334BD1">
        <w:t xml:space="preserve"> pourront ainsi demander aux </w:t>
      </w:r>
      <w:r w:rsidR="00AE27CA">
        <w:t>utilisateurs du réseau social si leur nouveau produit correspond à leurs attentes</w:t>
      </w:r>
      <w:r w:rsidR="00CC171E">
        <w:t xml:space="preserve"> ou non, si tel ou tel projet leur plairait, effectuer des sondages…</w:t>
      </w:r>
    </w:p>
    <w:p w:rsidR="001506C9" w:rsidRDefault="001506C9" w:rsidP="004A4A08">
      <w:pPr>
        <w:spacing w:after="0"/>
        <w:jc w:val="both"/>
      </w:pPr>
      <w:r>
        <w:t xml:space="preserve">C’est ce que l’on appellera des </w:t>
      </w:r>
      <w:r w:rsidR="0072668A">
        <w:t>topic</w:t>
      </w:r>
      <w:r>
        <w:t>s.</w:t>
      </w:r>
    </w:p>
    <w:p w:rsidR="0013550B" w:rsidRDefault="00180605" w:rsidP="009E775C">
      <w:pPr>
        <w:jc w:val="both"/>
      </w:pPr>
      <w:r>
        <w:t>Deux utilisateurs pourront avoir une conversation privée : une personne avec une organisation, une personne</w:t>
      </w:r>
      <w:r w:rsidRPr="00180605">
        <w:t xml:space="preserve"> </w:t>
      </w:r>
      <w:r>
        <w:t xml:space="preserve">avec une </w:t>
      </w:r>
      <w:r>
        <w:t>personne, une organisation</w:t>
      </w:r>
      <w:r w:rsidRPr="00180605">
        <w:t xml:space="preserve"> </w:t>
      </w:r>
      <w:r>
        <w:t xml:space="preserve">avec une </w:t>
      </w:r>
      <w:r>
        <w:t>organisation.</w:t>
      </w:r>
      <w:bookmarkStart w:id="0" w:name="_GoBack"/>
      <w:bookmarkEnd w:id="0"/>
    </w:p>
    <w:p w:rsidR="00EE2943" w:rsidRDefault="00EE2943"/>
    <w:p w:rsidR="00AE27CA" w:rsidRDefault="00AE27CA" w:rsidP="00AE27CA">
      <w:r>
        <w:t>Notre Application témoin doit </w:t>
      </w:r>
      <w:r w:rsidR="009B0CCD">
        <w:t xml:space="preserve">donc </w:t>
      </w:r>
      <w:r>
        <w:t>offrir les possibilités suivantes :</w:t>
      </w:r>
    </w:p>
    <w:p w:rsidR="00B608CE" w:rsidRDefault="00B608CE" w:rsidP="00B608CE">
      <w:pPr>
        <w:pStyle w:val="Paragraphedeliste"/>
        <w:numPr>
          <w:ilvl w:val="0"/>
          <w:numId w:val="5"/>
        </w:numPr>
      </w:pPr>
      <w:r>
        <w:t xml:space="preserve">Pour un utilisateur : </w:t>
      </w:r>
    </w:p>
    <w:p w:rsidR="00B608CE" w:rsidRDefault="00B608CE" w:rsidP="00B608CE">
      <w:pPr>
        <w:pStyle w:val="Paragraphedeliste"/>
        <w:numPr>
          <w:ilvl w:val="1"/>
          <w:numId w:val="5"/>
        </w:numPr>
      </w:pPr>
      <w:r>
        <w:t>Possibilité de diffuser du contenu textuel et pictural</w:t>
      </w:r>
    </w:p>
    <w:p w:rsidR="00B608CE" w:rsidRDefault="00B608CE" w:rsidP="00AE27CA">
      <w:pPr>
        <w:pStyle w:val="Paragraphedeliste"/>
        <w:numPr>
          <w:ilvl w:val="1"/>
          <w:numId w:val="5"/>
        </w:numPr>
        <w:spacing w:after="0"/>
      </w:pPr>
      <w:r>
        <w:t>Possibilité de participer à un évènement</w:t>
      </w:r>
    </w:p>
    <w:p w:rsidR="00795602" w:rsidRDefault="00795602" w:rsidP="00795602">
      <w:pPr>
        <w:pStyle w:val="Paragraphedeliste"/>
        <w:numPr>
          <w:ilvl w:val="1"/>
          <w:numId w:val="5"/>
        </w:numPr>
      </w:pPr>
      <w:r>
        <w:t>Possibilité d’échanger avec un autre utilisateur (contenu textuel et pictural)</w:t>
      </w:r>
    </w:p>
    <w:p w:rsidR="00B608CE" w:rsidRDefault="00B608CE" w:rsidP="00B608CE">
      <w:pPr>
        <w:pStyle w:val="Paragraphedeliste"/>
        <w:spacing w:after="0"/>
        <w:ind w:left="1440"/>
      </w:pPr>
    </w:p>
    <w:p w:rsidR="00EE2943" w:rsidRDefault="00EE2943" w:rsidP="00EE2943">
      <w:pPr>
        <w:pStyle w:val="Listepuces"/>
        <w:numPr>
          <w:ilvl w:val="0"/>
          <w:numId w:val="5"/>
        </w:numPr>
        <w:spacing w:after="0"/>
      </w:pPr>
      <w:r>
        <w:t xml:space="preserve">Pour une organisation : </w:t>
      </w:r>
    </w:p>
    <w:p w:rsidR="00EE2943" w:rsidRDefault="00EE2943" w:rsidP="00EE2943">
      <w:pPr>
        <w:pStyle w:val="Listepuces"/>
        <w:numPr>
          <w:ilvl w:val="1"/>
          <w:numId w:val="5"/>
        </w:numPr>
        <w:spacing w:after="0"/>
      </w:pPr>
      <w:r>
        <w:t>Possibilité de créer des évènements et d’y participer.</w:t>
      </w:r>
    </w:p>
    <w:p w:rsidR="00795602" w:rsidRDefault="00795602" w:rsidP="00795602">
      <w:pPr>
        <w:pStyle w:val="Paragraphedeliste"/>
        <w:numPr>
          <w:ilvl w:val="1"/>
          <w:numId w:val="5"/>
        </w:numPr>
        <w:spacing w:after="0"/>
      </w:pPr>
      <w:r>
        <w:t>Possibilité de créer un groupe formé d’autres utilisateurs</w:t>
      </w:r>
    </w:p>
    <w:p w:rsidR="00EE2943" w:rsidRDefault="00EE2943" w:rsidP="00AE27CA">
      <w:pPr>
        <w:pStyle w:val="Listepuces"/>
        <w:numPr>
          <w:ilvl w:val="1"/>
          <w:numId w:val="5"/>
        </w:numPr>
      </w:pPr>
      <w:r>
        <w:t>Possibilité de voir les échanges qui ont eu lieu au sein du groupe lors de la conversation.</w:t>
      </w:r>
    </w:p>
    <w:p w:rsidR="00EE2943" w:rsidRDefault="00EE2943" w:rsidP="00EE2943">
      <w:pPr>
        <w:pStyle w:val="Listepuces"/>
        <w:numPr>
          <w:ilvl w:val="0"/>
          <w:numId w:val="0"/>
        </w:numPr>
        <w:spacing w:after="0"/>
        <w:ind w:left="1440"/>
      </w:pPr>
    </w:p>
    <w:p w:rsidR="00AE27CA" w:rsidRDefault="00AE27CA" w:rsidP="00AE27CA">
      <w:pPr>
        <w:pStyle w:val="Paragraphedeliste"/>
        <w:numPr>
          <w:ilvl w:val="0"/>
          <w:numId w:val="5"/>
        </w:numPr>
      </w:pPr>
      <w:r>
        <w:t>Pour un</w:t>
      </w:r>
      <w:r w:rsidR="00EE2943">
        <w:t xml:space="preserve">e personne </w:t>
      </w:r>
      <w:r>
        <w:t xml:space="preserve">: </w:t>
      </w:r>
    </w:p>
    <w:p w:rsidR="00EE2943" w:rsidRDefault="00AE27CA" w:rsidP="00EE2943">
      <w:pPr>
        <w:pStyle w:val="Paragraphedeliste"/>
        <w:numPr>
          <w:ilvl w:val="1"/>
          <w:numId w:val="5"/>
        </w:numPr>
        <w:spacing w:after="0"/>
      </w:pPr>
      <w:r>
        <w:t>Possibilité de participer à un évènement</w:t>
      </w:r>
    </w:p>
    <w:p w:rsidR="00795602" w:rsidRDefault="00795602" w:rsidP="00EE2943">
      <w:pPr>
        <w:pStyle w:val="Paragraphedeliste"/>
        <w:numPr>
          <w:ilvl w:val="1"/>
          <w:numId w:val="5"/>
        </w:numPr>
        <w:spacing w:after="0"/>
      </w:pPr>
      <w:r>
        <w:t xml:space="preserve">Répondre à un topique </w:t>
      </w:r>
    </w:p>
    <w:p w:rsidR="00AE27CA" w:rsidRDefault="00AE27CA" w:rsidP="00AE27CA">
      <w:pPr>
        <w:spacing w:after="0"/>
        <w:ind w:left="1080"/>
      </w:pPr>
    </w:p>
    <w:p w:rsidR="00AE27CA" w:rsidRDefault="00AE27CA" w:rsidP="00AE27CA">
      <w:pPr>
        <w:pStyle w:val="Listepuces"/>
        <w:numPr>
          <w:ilvl w:val="0"/>
          <w:numId w:val="5"/>
        </w:numPr>
        <w:spacing w:after="0"/>
      </w:pPr>
      <w:r>
        <w:t>Pour</w:t>
      </w:r>
      <w:r w:rsidR="008E44A5">
        <w:t xml:space="preserve"> les personnes</w:t>
      </w:r>
      <w:r>
        <w:t xml:space="preserve"> les membres d’un groupe : </w:t>
      </w:r>
    </w:p>
    <w:p w:rsidR="00AE27CA" w:rsidRDefault="00AE27CA" w:rsidP="003E122F">
      <w:pPr>
        <w:pStyle w:val="Listepuces"/>
        <w:numPr>
          <w:ilvl w:val="1"/>
          <w:numId w:val="5"/>
        </w:numPr>
        <w:spacing w:after="0"/>
      </w:pPr>
      <w:r>
        <w:t>Possibilité d’échanger avec les membres du groupe</w:t>
      </w:r>
    </w:p>
    <w:p w:rsidR="00AE27CA" w:rsidRDefault="00AE27CA" w:rsidP="00AE27CA">
      <w:pPr>
        <w:pStyle w:val="Listepuces"/>
        <w:numPr>
          <w:ilvl w:val="1"/>
          <w:numId w:val="5"/>
        </w:numPr>
      </w:pPr>
      <w:r>
        <w:t>Possibilité de voir les échanges qui ont eu lieu au sein du groupe lors de la conversation.</w:t>
      </w:r>
    </w:p>
    <w:p w:rsidR="00AE27CA" w:rsidRDefault="00AE27CA" w:rsidP="00AE27CA">
      <w:pPr>
        <w:pStyle w:val="Listepuces"/>
        <w:numPr>
          <w:ilvl w:val="0"/>
          <w:numId w:val="0"/>
        </w:numPr>
        <w:ind w:left="1440"/>
      </w:pPr>
    </w:p>
    <w:p w:rsidR="00AE27CA" w:rsidRDefault="00AE27CA" w:rsidP="00AE27CA">
      <w:pPr>
        <w:pStyle w:val="Listepuces"/>
        <w:numPr>
          <w:ilvl w:val="0"/>
          <w:numId w:val="0"/>
        </w:numPr>
      </w:pPr>
      <w:r w:rsidRPr="005B79A2">
        <w:rPr>
          <w:b/>
        </w:rPr>
        <w:t>Ajustements possibles</w:t>
      </w:r>
      <w:r>
        <w:t> : ajouter d’autres types de visibilités pour une publication (plusieurs groupes, tout le monde sauf une liste précise d’utilisateurs…)</w:t>
      </w:r>
    </w:p>
    <w:p w:rsidR="00C551AD" w:rsidRDefault="00C551AD"/>
    <w:p w:rsidR="002E6DA3" w:rsidRDefault="002E6DA3"/>
    <w:p w:rsidR="002E6DA3" w:rsidRDefault="00ED261E">
      <w:pPr>
        <w:pStyle w:val="Titre2"/>
      </w:pPr>
      <w:r>
        <w:lastRenderedPageBreak/>
        <w:t>Plan de mise en œuvre</w:t>
      </w:r>
    </w:p>
    <w:tbl>
      <w:tblPr>
        <w:tblW w:w="5000" w:type="pct"/>
        <w:tblCellMar>
          <w:top w:w="144" w:type="dxa"/>
          <w:left w:w="0" w:type="dxa"/>
          <w:right w:w="0" w:type="dxa"/>
        </w:tblCellMar>
        <w:tblLook w:val="04A0" w:firstRow="1" w:lastRow="0" w:firstColumn="1" w:lastColumn="0" w:noHBand="0" w:noVBand="1"/>
      </w:tblPr>
      <w:tblGrid>
        <w:gridCol w:w="577"/>
        <w:gridCol w:w="8783"/>
      </w:tblGrid>
      <w:tr w:rsidR="008E1F4C" w:rsidRPr="008E1F4C" w:rsidTr="008E1F4C">
        <w:tc>
          <w:tcPr>
            <w:tcW w:w="308" w:type="pct"/>
            <w:shd w:val="clear" w:color="auto" w:fill="DEEAF6"/>
          </w:tcPr>
          <w:p w:rsidR="002E6DA3" w:rsidRPr="008E1F4C" w:rsidRDefault="002E6DA3" w:rsidP="008E1F4C">
            <w:pPr>
              <w:spacing w:after="0" w:line="240" w:lineRule="auto"/>
              <w:jc w:val="center"/>
            </w:pPr>
          </w:p>
        </w:tc>
        <w:tc>
          <w:tcPr>
            <w:tcW w:w="4692" w:type="pct"/>
            <w:shd w:val="clear" w:color="auto" w:fill="DEEAF6"/>
          </w:tcPr>
          <w:p w:rsidR="002E6DA3" w:rsidRPr="008E1F4C" w:rsidRDefault="00ED261E">
            <w:pPr>
              <w:pStyle w:val="Textedeconseil"/>
            </w:pPr>
            <w:r w:rsidRPr="008E1F4C">
              <w:t>[Ajoutez des recommandations pour la solution proposée. Faites une synthèse de vos propositions et des moyens mis en œuvre pour atteindre les objectifs. Vous pourrez développer ces informations dans la section Notre proposition.]</w:t>
            </w:r>
          </w:p>
        </w:tc>
      </w:tr>
    </w:tbl>
    <w:p w:rsidR="002E6DA3" w:rsidRDefault="002E6DA3"/>
    <w:p w:rsidR="002E6DA3" w:rsidRDefault="00ED261E">
      <w:pPr>
        <w:pStyle w:val="Titre2"/>
      </w:pPr>
      <w:r>
        <w:t>Chronologie/planification principale</w:t>
      </w:r>
    </w:p>
    <w:tbl>
      <w:tblPr>
        <w:tblW w:w="5000" w:type="pct"/>
        <w:tblCellMar>
          <w:top w:w="144" w:type="dxa"/>
          <w:left w:w="0" w:type="dxa"/>
          <w:right w:w="0" w:type="dxa"/>
        </w:tblCellMar>
        <w:tblLook w:val="04A0" w:firstRow="1" w:lastRow="0" w:firstColumn="1" w:lastColumn="0" w:noHBand="0" w:noVBand="1"/>
      </w:tblPr>
      <w:tblGrid>
        <w:gridCol w:w="577"/>
        <w:gridCol w:w="8783"/>
      </w:tblGrid>
      <w:tr w:rsidR="008E1F4C" w:rsidRPr="008E1F4C" w:rsidTr="008E1F4C">
        <w:tc>
          <w:tcPr>
            <w:tcW w:w="308" w:type="pct"/>
            <w:shd w:val="clear" w:color="auto" w:fill="DEEAF6"/>
          </w:tcPr>
          <w:p w:rsidR="002E6DA3" w:rsidRPr="008E1F4C" w:rsidRDefault="002E6DA3" w:rsidP="008E1F4C">
            <w:pPr>
              <w:spacing w:after="0" w:line="240" w:lineRule="auto"/>
              <w:jc w:val="center"/>
            </w:pPr>
          </w:p>
        </w:tc>
        <w:tc>
          <w:tcPr>
            <w:tcW w:w="4692" w:type="pct"/>
            <w:shd w:val="clear" w:color="auto" w:fill="DEEAF6"/>
          </w:tcPr>
          <w:p w:rsidR="002E6DA3" w:rsidRPr="008E1F4C" w:rsidRDefault="00ED261E">
            <w:pPr>
              <w:pStyle w:val="Textedeconseil"/>
            </w:pPr>
            <w:r w:rsidRPr="008E1F4C">
              <w:t>[Décrivez la chronologie/planification principale pour planifier, concevoir, développer et déployer le projet. En règle générale, il s’agit de la date de fin prévue du projet.]</w:t>
            </w:r>
          </w:p>
        </w:tc>
      </w:tr>
    </w:tbl>
    <w:p w:rsidR="002E6DA3" w:rsidRDefault="002E6DA3"/>
    <w:p w:rsidR="002E6DA3" w:rsidRDefault="002E6DA3"/>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6DA3" w:rsidRPr="008E1F4C" w:rsidTr="008E1F4C">
        <w:trPr>
          <w:trHeight w:val="1080"/>
        </w:trPr>
        <w:tc>
          <w:tcPr>
            <w:tcW w:w="639"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6" w:type="pct"/>
            <w:tcBorders>
              <w:bottom w:val="single" w:sz="8" w:space="0" w:color="404040"/>
            </w:tcBorders>
            <w:vAlign w:val="bottom"/>
          </w:tcPr>
          <w:p w:rsidR="002E6DA3" w:rsidRPr="008E1F4C" w:rsidRDefault="002E6DA3">
            <w:pPr>
              <w:pStyle w:val="Sansinterligne"/>
            </w:pPr>
          </w:p>
        </w:tc>
        <w:tc>
          <w:tcPr>
            <w:tcW w:w="307" w:type="pct"/>
            <w:vAlign w:val="bottom"/>
          </w:tcPr>
          <w:p w:rsidR="002E6DA3" w:rsidRPr="008E1F4C" w:rsidRDefault="002E6DA3">
            <w:pPr>
              <w:pStyle w:val="Sansinterligne"/>
            </w:pPr>
          </w:p>
        </w:tc>
        <w:tc>
          <w:tcPr>
            <w:tcW w:w="640"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5" w:type="pct"/>
            <w:tcBorders>
              <w:bottom w:val="single" w:sz="8" w:space="0" w:color="404040"/>
            </w:tcBorders>
            <w:vAlign w:val="bottom"/>
          </w:tcPr>
          <w:p w:rsidR="002E6DA3" w:rsidRPr="008E1F4C" w:rsidRDefault="002E6DA3">
            <w:pPr>
              <w:pStyle w:val="Sansinterligne"/>
            </w:pPr>
          </w:p>
        </w:tc>
      </w:tr>
      <w:tr w:rsidR="002E6DA3" w:rsidRPr="008E1F4C" w:rsidTr="008E1F4C">
        <w:tc>
          <w:tcPr>
            <w:tcW w:w="639"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6" w:type="pct"/>
            <w:tcBorders>
              <w:top w:val="single" w:sz="8" w:space="0" w:color="404040"/>
            </w:tcBorders>
          </w:tcPr>
          <w:p w:rsidR="002E6DA3" w:rsidRPr="008E1F4C" w:rsidRDefault="00ED261E">
            <w:r w:rsidRPr="008E1F4C">
              <w:t>Date</w:t>
            </w:r>
          </w:p>
        </w:tc>
        <w:tc>
          <w:tcPr>
            <w:tcW w:w="307" w:type="pct"/>
          </w:tcPr>
          <w:p w:rsidR="002E6DA3" w:rsidRPr="008E1F4C" w:rsidRDefault="002E6DA3"/>
        </w:tc>
        <w:tc>
          <w:tcPr>
            <w:tcW w:w="640"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5" w:type="pct"/>
            <w:tcBorders>
              <w:top w:val="single" w:sz="8" w:space="0" w:color="404040"/>
            </w:tcBorders>
          </w:tcPr>
          <w:p w:rsidR="002E6DA3" w:rsidRPr="008E1F4C" w:rsidRDefault="00ED261E">
            <w:r w:rsidRPr="008E1F4C">
              <w:t>Date</w:t>
            </w:r>
          </w:p>
        </w:tc>
      </w:tr>
    </w:tbl>
    <w:p w:rsidR="002E6DA3" w:rsidRDefault="002E6DA3"/>
    <w:sectPr w:rsidR="002E6DA3" w:rsidSect="00A55128">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0B" w:rsidRDefault="0013550B">
      <w:pPr>
        <w:spacing w:after="0" w:line="240" w:lineRule="auto"/>
      </w:pPr>
      <w:r>
        <w:separator/>
      </w:r>
    </w:p>
  </w:endnote>
  <w:endnote w:type="continuationSeparator" w:id="0">
    <w:p w:rsidR="0013550B" w:rsidRDefault="0013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0B" w:rsidRDefault="0013550B">
      <w:pPr>
        <w:spacing w:after="0" w:line="240" w:lineRule="auto"/>
      </w:pPr>
      <w:r>
        <w:separator/>
      </w:r>
    </w:p>
  </w:footnote>
  <w:footnote w:type="continuationSeparator" w:id="0">
    <w:p w:rsidR="0013550B" w:rsidRDefault="00135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50B" w:rsidRPr="00AB731D" w:rsidRDefault="0013550B" w:rsidP="00E718DF">
    <w:pPr>
      <w:pStyle w:val="Titre"/>
    </w:pPr>
    <w:r>
      <w:rPr>
        <w:noProof/>
      </w:rPr>
      <w:drawing>
        <wp:anchor distT="0" distB="0" distL="114300" distR="114300" simplePos="0" relativeHeight="251661312" behindDoc="0" locked="0" layoutInCell="1" allowOverlap="1" wp14:anchorId="3B53DFF2" wp14:editId="1BC3142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r w:rsidRPr="00AB731D">
      <w:t>groupe n°6</w:t>
    </w:r>
    <w:r w:rsidRPr="00AB731D">
      <w:br/>
      <w:t>cahier des charges</w:t>
    </w:r>
  </w:p>
  <w:p w:rsidR="0013550B" w:rsidRPr="00AB731D" w:rsidRDefault="0013550B" w:rsidP="00E718DF">
    <w:pPr>
      <w:pStyle w:val="Sous-titre"/>
    </w:pPr>
    <w:r w:rsidRPr="00AB731D">
      <w:t>27/04/2018</w:t>
    </w:r>
  </w:p>
  <w:p w:rsidR="0013550B" w:rsidRDefault="0013550B">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13550B" w:rsidRPr="00DA7269" w:rsidRDefault="0013550B">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4A4A08">
                            <w:rPr>
                              <w:color w:val="901709" w:themeColor="accent6" w:themeShade="80"/>
                            </w:rPr>
                            <w:t>3</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13550B" w:rsidRPr="00DA7269" w:rsidRDefault="0013550B">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4A4A08">
                      <w:rPr>
                        <w:color w:val="901709" w:themeColor="accent6" w:themeShade="80"/>
                      </w:rPr>
                      <w:t>3</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7A547E"/>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45FC0"/>
    <w:multiLevelType w:val="hybridMultilevel"/>
    <w:tmpl w:val="FFBEBC72"/>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C"/>
    <w:rsid w:val="00027A9F"/>
    <w:rsid w:val="00071E6B"/>
    <w:rsid w:val="000A10CF"/>
    <w:rsid w:val="000E0DF6"/>
    <w:rsid w:val="0012354D"/>
    <w:rsid w:val="0013550B"/>
    <w:rsid w:val="001506C9"/>
    <w:rsid w:val="00180605"/>
    <w:rsid w:val="001B54A0"/>
    <w:rsid w:val="001E7FE5"/>
    <w:rsid w:val="002107C6"/>
    <w:rsid w:val="0021335C"/>
    <w:rsid w:val="00225582"/>
    <w:rsid w:val="002C576D"/>
    <w:rsid w:val="002E6DA3"/>
    <w:rsid w:val="002F597F"/>
    <w:rsid w:val="00334BD1"/>
    <w:rsid w:val="003E122F"/>
    <w:rsid w:val="0040040A"/>
    <w:rsid w:val="00434C86"/>
    <w:rsid w:val="00447625"/>
    <w:rsid w:val="004A4A08"/>
    <w:rsid w:val="004E5FA3"/>
    <w:rsid w:val="004F569B"/>
    <w:rsid w:val="00580E2F"/>
    <w:rsid w:val="005B79A2"/>
    <w:rsid w:val="006D34D6"/>
    <w:rsid w:val="0071698E"/>
    <w:rsid w:val="0072668A"/>
    <w:rsid w:val="00795602"/>
    <w:rsid w:val="007E523D"/>
    <w:rsid w:val="008E1F4C"/>
    <w:rsid w:val="008E44A5"/>
    <w:rsid w:val="009B0CCD"/>
    <w:rsid w:val="009E775C"/>
    <w:rsid w:val="00A25A1D"/>
    <w:rsid w:val="00A55128"/>
    <w:rsid w:val="00AB731D"/>
    <w:rsid w:val="00AE27CA"/>
    <w:rsid w:val="00AF7FD6"/>
    <w:rsid w:val="00B111A3"/>
    <w:rsid w:val="00B608CE"/>
    <w:rsid w:val="00BA5DAC"/>
    <w:rsid w:val="00BE35E2"/>
    <w:rsid w:val="00C53E96"/>
    <w:rsid w:val="00C551AD"/>
    <w:rsid w:val="00C722FA"/>
    <w:rsid w:val="00CC171E"/>
    <w:rsid w:val="00D00CDB"/>
    <w:rsid w:val="00DA7269"/>
    <w:rsid w:val="00E047EE"/>
    <w:rsid w:val="00E22777"/>
    <w:rsid w:val="00E24616"/>
    <w:rsid w:val="00E50216"/>
    <w:rsid w:val="00E718DF"/>
    <w:rsid w:val="00E80393"/>
    <w:rsid w:val="00ED261E"/>
    <w:rsid w:val="00EE2943"/>
    <w:rsid w:val="00F6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78AF8F1-D235-43D1-9401-2787002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u-ga.fr\home\a\allemanp\AppData\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Objectif général de projet</Template>
  <TotalTime>286</TotalTime>
  <Pages>4</Pages>
  <Words>740</Words>
  <Characters>4072</Characters>
  <Application>Microsoft Office Word</Application>
  <DocSecurity>0</DocSecurity>
  <Lines>33</Lines>
  <Paragraphs>9</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keywords/>
  <cp:lastModifiedBy>PAULINE ALLEMAND</cp:lastModifiedBy>
  <cp:revision>45</cp:revision>
  <dcterms:created xsi:type="dcterms:W3CDTF">2018-04-26T09:15:00Z</dcterms:created>
  <dcterms:modified xsi:type="dcterms:W3CDTF">2018-04-26T15:03:00Z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