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F9A99" w14:textId="1087875C" w:rsidR="00753CCA" w:rsidRDefault="00753CCA" w:rsidP="00A740DC">
      <w:pPr>
        <w:jc w:val="both"/>
        <w:rPr>
          <w:lang w:val="en-US"/>
        </w:rPr>
      </w:pPr>
    </w:p>
    <w:p w14:paraId="3A60A053" w14:textId="27F36A11" w:rsidR="00753CCA" w:rsidRPr="00753CCA" w:rsidRDefault="00753CCA" w:rsidP="00A740DC">
      <w:pPr>
        <w:jc w:val="both"/>
        <w:rPr>
          <w:b/>
          <w:bCs/>
          <w:lang w:val="en-US"/>
        </w:rPr>
      </w:pPr>
    </w:p>
    <w:p w14:paraId="4038E6D1" w14:textId="02975DE4" w:rsidR="00753CCA" w:rsidRPr="00753CCA" w:rsidRDefault="00910F8C" w:rsidP="00A740DC">
      <w:pPr>
        <w:jc w:val="both"/>
        <w:rPr>
          <w:b/>
          <w:bCs/>
          <w:lang w:val="en-US"/>
        </w:rPr>
      </w:pPr>
      <w:r>
        <w:rPr>
          <w:b/>
          <w:bCs/>
          <w:lang w:val="en-US"/>
        </w:rPr>
        <w:t>Mateo, Allen Jepte B.</w:t>
      </w:r>
    </w:p>
    <w:p w14:paraId="0A4BA5B4" w14:textId="210A149F" w:rsidR="00753CCA" w:rsidRPr="00753CCA" w:rsidRDefault="00753CCA" w:rsidP="00A740DC">
      <w:pPr>
        <w:jc w:val="both"/>
        <w:rPr>
          <w:b/>
          <w:bCs/>
          <w:lang w:val="en-US"/>
        </w:rPr>
      </w:pPr>
      <w:r w:rsidRPr="00753CCA">
        <w:rPr>
          <w:b/>
          <w:bCs/>
          <w:lang w:val="en-US"/>
        </w:rPr>
        <w:t>BSIS-3A</w:t>
      </w:r>
    </w:p>
    <w:p w14:paraId="4BA2B787" w14:textId="3C67A11E" w:rsidR="00753CCA" w:rsidRDefault="00753CCA" w:rsidP="00A740DC">
      <w:pPr>
        <w:jc w:val="both"/>
        <w:rPr>
          <w:lang w:val="en-US"/>
        </w:rPr>
      </w:pPr>
    </w:p>
    <w:p w14:paraId="6E9CC507" w14:textId="22D9C9D7" w:rsidR="00753CCA" w:rsidRDefault="00D754E5" w:rsidP="00910F8C">
      <w:pPr>
        <w:ind w:left="720" w:firstLine="720"/>
        <w:jc w:val="both"/>
        <w:rPr>
          <w:rStyle w:val="Strong"/>
        </w:rPr>
      </w:pPr>
      <w:r w:rsidRPr="00D754E5">
        <w:rPr>
          <w:b/>
          <w:bCs/>
        </w:rPr>
        <w:t>Exploratory Testing Report</w:t>
      </w:r>
      <w:r>
        <w:t xml:space="preserve"> – </w:t>
      </w:r>
      <w:r>
        <w:rPr>
          <w:rStyle w:val="Strong"/>
        </w:rPr>
        <w:t>Netflix Web App (Desktop)</w:t>
      </w:r>
    </w:p>
    <w:p w14:paraId="26D48326" w14:textId="41B7FD68" w:rsidR="00D754E5" w:rsidRDefault="00D754E5" w:rsidP="00D754E5">
      <w:pPr>
        <w:jc w:val="both"/>
        <w:rPr>
          <w:rStyle w:val="Strong"/>
        </w:rPr>
      </w:pPr>
    </w:p>
    <w:p w14:paraId="22A0871B" w14:textId="77777777" w:rsidR="00D754E5" w:rsidRPr="00D754E5" w:rsidRDefault="00D754E5" w:rsidP="00D754E5">
      <w:pPr>
        <w:spacing w:before="100" w:beforeAutospacing="1" w:after="100" w:afterAutospacing="1" w:line="240" w:lineRule="auto"/>
        <w:rPr>
          <w:rFonts w:eastAsia="Times New Roman" w:cstheme="minorHAnsi"/>
          <w:sz w:val="24"/>
          <w:szCs w:val="24"/>
          <w:lang w:eastAsia="en-PH"/>
        </w:rPr>
      </w:pPr>
      <w:r w:rsidRPr="00D754E5">
        <w:rPr>
          <w:rFonts w:eastAsia="Times New Roman" w:cstheme="minorHAnsi"/>
          <w:sz w:val="24"/>
          <w:szCs w:val="24"/>
          <w:lang w:eastAsia="en-PH"/>
        </w:rPr>
        <w:t>This section outlines the key issues and observations identified during an exploratory testing session of the Netflix website. The session focused on discovering usability problems, unexpected behaviors, and feature gaps without following a predefined test script. The findings are grouped into three categories: confusing or unintuitive areas, bugs or unexpected behavior, and missing features or content.</w:t>
      </w:r>
    </w:p>
    <w:p w14:paraId="28DB87E1" w14:textId="77777777" w:rsidR="00D754E5" w:rsidRPr="00D754E5" w:rsidRDefault="00D754E5" w:rsidP="00D754E5">
      <w:pPr>
        <w:spacing w:before="100" w:beforeAutospacing="1" w:after="100" w:afterAutospacing="1" w:line="240" w:lineRule="auto"/>
        <w:outlineLvl w:val="1"/>
        <w:rPr>
          <w:rFonts w:eastAsia="Times New Roman" w:cstheme="minorHAnsi"/>
          <w:b/>
          <w:bCs/>
          <w:sz w:val="24"/>
          <w:szCs w:val="24"/>
          <w:lang w:eastAsia="en-PH"/>
        </w:rPr>
      </w:pPr>
      <w:r w:rsidRPr="00D754E5">
        <w:rPr>
          <w:rFonts w:eastAsia="Times New Roman" w:cstheme="minorHAnsi"/>
          <w:b/>
          <w:bCs/>
          <w:sz w:val="24"/>
          <w:szCs w:val="24"/>
          <w:lang w:eastAsia="en-PH"/>
        </w:rPr>
        <w:t>1. Confusing or Unintuitive Areas</w:t>
      </w:r>
    </w:p>
    <w:p w14:paraId="3484B989" w14:textId="7B4FFA6E" w:rsidR="00D754E5" w:rsidRDefault="00D754E5" w:rsidP="00D754E5">
      <w:pPr>
        <w:spacing w:before="100" w:beforeAutospacing="1" w:after="100" w:afterAutospacing="1" w:line="240" w:lineRule="auto"/>
        <w:rPr>
          <w:rFonts w:eastAsia="Times New Roman" w:cstheme="minorHAnsi"/>
          <w:sz w:val="24"/>
          <w:szCs w:val="24"/>
          <w:lang w:eastAsia="en-PH"/>
        </w:rPr>
      </w:pPr>
      <w:r w:rsidRPr="00D754E5">
        <w:rPr>
          <w:rFonts w:eastAsia="Times New Roman" w:cstheme="minorHAnsi"/>
          <w:sz w:val="24"/>
          <w:szCs w:val="24"/>
          <w:lang w:eastAsia="en-PH"/>
        </w:rPr>
        <w:t>These issues relate to user interface elements or interaction patterns that may not be immediately clear to users.</w:t>
      </w:r>
    </w:p>
    <w:tbl>
      <w:tblPr>
        <w:tblStyle w:val="TableGrid"/>
        <w:tblW w:w="0" w:type="auto"/>
        <w:tblLook w:val="04A0" w:firstRow="1" w:lastRow="0" w:firstColumn="1" w:lastColumn="0" w:noHBand="0" w:noVBand="1"/>
      </w:tblPr>
      <w:tblGrid>
        <w:gridCol w:w="2254"/>
        <w:gridCol w:w="2254"/>
        <w:gridCol w:w="2254"/>
        <w:gridCol w:w="2254"/>
      </w:tblGrid>
      <w:tr w:rsidR="00D754E5" w14:paraId="3C8DB2FF" w14:textId="77777777" w:rsidTr="002B43B2">
        <w:tc>
          <w:tcPr>
            <w:tcW w:w="2254" w:type="dxa"/>
            <w:vAlign w:val="center"/>
          </w:tcPr>
          <w:p w14:paraId="783C9DCD" w14:textId="3C0FF588"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Area</w:t>
            </w:r>
          </w:p>
        </w:tc>
        <w:tc>
          <w:tcPr>
            <w:tcW w:w="2254" w:type="dxa"/>
            <w:vAlign w:val="center"/>
          </w:tcPr>
          <w:p w14:paraId="487EB4CA" w14:textId="4B4B47DC"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Issue Description</w:t>
            </w:r>
          </w:p>
        </w:tc>
        <w:tc>
          <w:tcPr>
            <w:tcW w:w="2254" w:type="dxa"/>
            <w:vAlign w:val="center"/>
          </w:tcPr>
          <w:p w14:paraId="3FEA71D7" w14:textId="22109A84"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Observation</w:t>
            </w:r>
          </w:p>
        </w:tc>
        <w:tc>
          <w:tcPr>
            <w:tcW w:w="2254" w:type="dxa"/>
            <w:vAlign w:val="center"/>
          </w:tcPr>
          <w:p w14:paraId="201E1162" w14:textId="72047A64"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Recommendation</w:t>
            </w:r>
          </w:p>
        </w:tc>
      </w:tr>
      <w:tr w:rsidR="00D754E5" w14:paraId="2DF6D1EC" w14:textId="77777777" w:rsidTr="002B43B2">
        <w:tc>
          <w:tcPr>
            <w:tcW w:w="2254" w:type="dxa"/>
            <w:vAlign w:val="center"/>
          </w:tcPr>
          <w:p w14:paraId="2318A4AC" w14:textId="30D83043"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Profile Switching</w:t>
            </w:r>
          </w:p>
        </w:tc>
        <w:tc>
          <w:tcPr>
            <w:tcW w:w="2254" w:type="dxa"/>
            <w:vAlign w:val="center"/>
          </w:tcPr>
          <w:p w14:paraId="037231A1" w14:textId="70C03D66"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The user avatar in the top-right is small and lacks clarity.</w:t>
            </w:r>
          </w:p>
        </w:tc>
        <w:tc>
          <w:tcPr>
            <w:tcW w:w="2254" w:type="dxa"/>
            <w:vAlign w:val="center"/>
          </w:tcPr>
          <w:p w14:paraId="4EE6AA7B" w14:textId="1A0061B3"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New users may not realize it's for switching profiles.</w:t>
            </w:r>
          </w:p>
        </w:tc>
        <w:tc>
          <w:tcPr>
            <w:tcW w:w="2254" w:type="dxa"/>
            <w:vAlign w:val="center"/>
          </w:tcPr>
          <w:p w14:paraId="022704FB" w14:textId="1BB0DC62"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Add a tooltip or label (e.g., “Switch Profile”) to improve discoverability.</w:t>
            </w:r>
          </w:p>
        </w:tc>
      </w:tr>
      <w:tr w:rsidR="00D754E5" w14:paraId="2898FC0B" w14:textId="77777777" w:rsidTr="002B43B2">
        <w:tc>
          <w:tcPr>
            <w:tcW w:w="2254" w:type="dxa"/>
            <w:vAlign w:val="center"/>
          </w:tcPr>
          <w:p w14:paraId="70E0222D" w14:textId="6B035299"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Autoplay on Hover</w:t>
            </w:r>
          </w:p>
        </w:tc>
        <w:tc>
          <w:tcPr>
            <w:tcW w:w="2254" w:type="dxa"/>
            <w:vAlign w:val="center"/>
          </w:tcPr>
          <w:p w14:paraId="618C0837" w14:textId="79849DDB"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Trailers play automatically when hovering over titles.</w:t>
            </w:r>
          </w:p>
        </w:tc>
        <w:tc>
          <w:tcPr>
            <w:tcW w:w="2254" w:type="dxa"/>
            <w:vAlign w:val="center"/>
          </w:tcPr>
          <w:p w14:paraId="54240729" w14:textId="6FA8D883"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Can be intrusive, especially when moving the cursor quickly.</w:t>
            </w:r>
          </w:p>
        </w:tc>
        <w:tc>
          <w:tcPr>
            <w:tcW w:w="2254" w:type="dxa"/>
            <w:vAlign w:val="center"/>
          </w:tcPr>
          <w:p w14:paraId="0533A04A" w14:textId="3B870078"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Include a user setting to disable autoplay previews.</w:t>
            </w:r>
          </w:p>
        </w:tc>
      </w:tr>
      <w:tr w:rsidR="00D754E5" w14:paraId="23D62A19" w14:textId="77777777" w:rsidTr="002B43B2">
        <w:tc>
          <w:tcPr>
            <w:tcW w:w="2254" w:type="dxa"/>
            <w:vAlign w:val="center"/>
          </w:tcPr>
          <w:p w14:paraId="1009FE93" w14:textId="4529BE34"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Genre Filtering</w:t>
            </w:r>
          </w:p>
        </w:tc>
        <w:tc>
          <w:tcPr>
            <w:tcW w:w="2254" w:type="dxa"/>
            <w:vAlign w:val="center"/>
          </w:tcPr>
          <w:p w14:paraId="6A78194D" w14:textId="6D72BD16"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Genre filter visibility varies between sections like “Movies” and “TV Shows.”</w:t>
            </w:r>
          </w:p>
        </w:tc>
        <w:tc>
          <w:tcPr>
            <w:tcW w:w="2254" w:type="dxa"/>
            <w:vAlign w:val="center"/>
          </w:tcPr>
          <w:p w14:paraId="1C6F9F41" w14:textId="65CCD9EB"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Leads to inconsistent browsing experience.</w:t>
            </w:r>
          </w:p>
        </w:tc>
        <w:tc>
          <w:tcPr>
            <w:tcW w:w="2254" w:type="dxa"/>
            <w:vAlign w:val="center"/>
          </w:tcPr>
          <w:p w14:paraId="013D32E5" w14:textId="7ED0FFFB"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Implement a consistent sidebar or dropdown genre filter across all sections.</w:t>
            </w:r>
          </w:p>
        </w:tc>
      </w:tr>
    </w:tbl>
    <w:p w14:paraId="2B57D3C4" w14:textId="33743F6D" w:rsidR="00D754E5" w:rsidRDefault="00D754E5" w:rsidP="00D754E5">
      <w:pPr>
        <w:spacing w:before="100" w:beforeAutospacing="1" w:after="100" w:afterAutospacing="1" w:line="240" w:lineRule="auto"/>
        <w:rPr>
          <w:rFonts w:eastAsia="Times New Roman" w:cstheme="minorHAnsi"/>
          <w:sz w:val="24"/>
          <w:szCs w:val="24"/>
          <w:lang w:eastAsia="en-PH"/>
        </w:rPr>
      </w:pPr>
    </w:p>
    <w:p w14:paraId="1FB1358E" w14:textId="77777777" w:rsidR="00D754E5" w:rsidRPr="00D754E5" w:rsidRDefault="00D754E5" w:rsidP="00D754E5">
      <w:pPr>
        <w:spacing w:before="100" w:beforeAutospacing="1" w:after="100" w:afterAutospacing="1" w:line="240" w:lineRule="auto"/>
        <w:outlineLvl w:val="1"/>
        <w:rPr>
          <w:rFonts w:eastAsia="Times New Roman" w:cstheme="minorHAnsi"/>
          <w:b/>
          <w:bCs/>
          <w:sz w:val="24"/>
          <w:szCs w:val="24"/>
          <w:lang w:eastAsia="en-PH"/>
        </w:rPr>
      </w:pPr>
      <w:r w:rsidRPr="00D754E5">
        <w:rPr>
          <w:rFonts w:eastAsia="Times New Roman" w:cstheme="minorHAnsi"/>
          <w:b/>
          <w:bCs/>
          <w:sz w:val="24"/>
          <w:szCs w:val="24"/>
          <w:lang w:eastAsia="en-PH"/>
        </w:rPr>
        <w:t>2. Bugs or Unexpected Behavior</w:t>
      </w:r>
    </w:p>
    <w:p w14:paraId="566EF4A2" w14:textId="2EA2FA9B" w:rsidR="00D754E5" w:rsidRDefault="00D754E5" w:rsidP="00D754E5">
      <w:pPr>
        <w:spacing w:before="100" w:beforeAutospacing="1" w:after="100" w:afterAutospacing="1" w:line="240" w:lineRule="auto"/>
        <w:rPr>
          <w:rFonts w:eastAsia="Times New Roman" w:cstheme="minorHAnsi"/>
          <w:sz w:val="24"/>
          <w:szCs w:val="24"/>
          <w:lang w:eastAsia="en-PH"/>
        </w:rPr>
      </w:pPr>
      <w:r w:rsidRPr="00D754E5">
        <w:rPr>
          <w:rFonts w:eastAsia="Times New Roman" w:cstheme="minorHAnsi"/>
          <w:sz w:val="24"/>
          <w:szCs w:val="24"/>
          <w:lang w:eastAsia="en-PH"/>
        </w:rPr>
        <w:t>This category includes technical issues and anomalies experienced during interaction with the site.</w:t>
      </w:r>
    </w:p>
    <w:tbl>
      <w:tblPr>
        <w:tblStyle w:val="TableGrid"/>
        <w:tblW w:w="0" w:type="auto"/>
        <w:tblLook w:val="04A0" w:firstRow="1" w:lastRow="0" w:firstColumn="1" w:lastColumn="0" w:noHBand="0" w:noVBand="1"/>
      </w:tblPr>
      <w:tblGrid>
        <w:gridCol w:w="2254"/>
        <w:gridCol w:w="2254"/>
        <w:gridCol w:w="2254"/>
        <w:gridCol w:w="2254"/>
      </w:tblGrid>
      <w:tr w:rsidR="00D754E5" w14:paraId="144E7F31" w14:textId="77777777" w:rsidTr="00E10794">
        <w:tc>
          <w:tcPr>
            <w:tcW w:w="2254" w:type="dxa"/>
            <w:vAlign w:val="center"/>
          </w:tcPr>
          <w:p w14:paraId="30E8880D" w14:textId="75ED56BA"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Component</w:t>
            </w:r>
          </w:p>
        </w:tc>
        <w:tc>
          <w:tcPr>
            <w:tcW w:w="2254" w:type="dxa"/>
            <w:vAlign w:val="center"/>
          </w:tcPr>
          <w:p w14:paraId="63B83948" w14:textId="2D25031A"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Issue Description</w:t>
            </w:r>
          </w:p>
        </w:tc>
        <w:tc>
          <w:tcPr>
            <w:tcW w:w="2254" w:type="dxa"/>
            <w:vAlign w:val="center"/>
          </w:tcPr>
          <w:p w14:paraId="2D7A61D7" w14:textId="7FF4B4B6"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Impact</w:t>
            </w:r>
          </w:p>
        </w:tc>
        <w:tc>
          <w:tcPr>
            <w:tcW w:w="2254" w:type="dxa"/>
            <w:vAlign w:val="center"/>
          </w:tcPr>
          <w:p w14:paraId="4B08310C" w14:textId="69C5BA21"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Recommendation</w:t>
            </w:r>
          </w:p>
        </w:tc>
      </w:tr>
      <w:tr w:rsidR="00D754E5" w14:paraId="4629E053" w14:textId="77777777" w:rsidTr="00E10794">
        <w:tc>
          <w:tcPr>
            <w:tcW w:w="2254" w:type="dxa"/>
            <w:vAlign w:val="center"/>
          </w:tcPr>
          <w:p w14:paraId="22722882" w14:textId="61826252"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Carousel Scroll</w:t>
            </w:r>
          </w:p>
        </w:tc>
        <w:tc>
          <w:tcPr>
            <w:tcW w:w="2254" w:type="dxa"/>
            <w:vAlign w:val="center"/>
          </w:tcPr>
          <w:p w14:paraId="1088D56D" w14:textId="6202D7ED"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Horizontal scrolling sometimes misaligns the content row after dragging or arrow clicking.</w:t>
            </w:r>
          </w:p>
        </w:tc>
        <w:tc>
          <w:tcPr>
            <w:tcW w:w="2254" w:type="dxa"/>
            <w:vAlign w:val="center"/>
          </w:tcPr>
          <w:p w14:paraId="6C707409" w14:textId="22228DC5"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Poor content navigation experience.</w:t>
            </w:r>
          </w:p>
        </w:tc>
        <w:tc>
          <w:tcPr>
            <w:tcW w:w="2254" w:type="dxa"/>
            <w:vAlign w:val="center"/>
          </w:tcPr>
          <w:p w14:paraId="31207B60" w14:textId="22A57CE9"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Improve scroll snap behavior and responsiveness.</w:t>
            </w:r>
          </w:p>
        </w:tc>
      </w:tr>
      <w:tr w:rsidR="00D754E5" w14:paraId="4BEFD7A5" w14:textId="77777777" w:rsidTr="00E10794">
        <w:tc>
          <w:tcPr>
            <w:tcW w:w="2254" w:type="dxa"/>
            <w:vAlign w:val="center"/>
          </w:tcPr>
          <w:p w14:paraId="4F8FB0CF" w14:textId="41B5AEEA"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lastRenderedPageBreak/>
              <w:t>Language Settings</w:t>
            </w:r>
          </w:p>
        </w:tc>
        <w:tc>
          <w:tcPr>
            <w:tcW w:w="2254" w:type="dxa"/>
            <w:vAlign w:val="center"/>
          </w:tcPr>
          <w:p w14:paraId="567EDB2D" w14:textId="720430A7"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UI elements do not fully update after changing the interface language.</w:t>
            </w:r>
          </w:p>
        </w:tc>
        <w:tc>
          <w:tcPr>
            <w:tcW w:w="2254" w:type="dxa"/>
            <w:vAlign w:val="center"/>
          </w:tcPr>
          <w:p w14:paraId="5BAB2F5A" w14:textId="25CB7B38"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Users see mixed-language content until refresh.</w:t>
            </w:r>
          </w:p>
        </w:tc>
        <w:tc>
          <w:tcPr>
            <w:tcW w:w="2254" w:type="dxa"/>
            <w:vAlign w:val="center"/>
          </w:tcPr>
          <w:p w14:paraId="51448003" w14:textId="0A42D343"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Trigger full UI reload or prompt the user to refresh.</w:t>
            </w:r>
          </w:p>
        </w:tc>
      </w:tr>
      <w:tr w:rsidR="00D754E5" w14:paraId="6DBED4F6" w14:textId="77777777" w:rsidTr="00E10794">
        <w:tc>
          <w:tcPr>
            <w:tcW w:w="2254" w:type="dxa"/>
            <w:vAlign w:val="center"/>
          </w:tcPr>
          <w:p w14:paraId="4B30A5A4" w14:textId="40AF627E"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Search Functionality</w:t>
            </w:r>
          </w:p>
        </w:tc>
        <w:tc>
          <w:tcPr>
            <w:tcW w:w="2254" w:type="dxa"/>
            <w:vAlign w:val="center"/>
          </w:tcPr>
          <w:p w14:paraId="244F501C" w14:textId="23625B9C"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Search occasionally lags with no feedback (e.g., loading spinner).</w:t>
            </w:r>
          </w:p>
        </w:tc>
        <w:tc>
          <w:tcPr>
            <w:tcW w:w="2254" w:type="dxa"/>
            <w:vAlign w:val="center"/>
          </w:tcPr>
          <w:p w14:paraId="11C0F93F" w14:textId="0F612F5D"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Users may believe the search is broken or empty.</w:t>
            </w:r>
          </w:p>
        </w:tc>
        <w:tc>
          <w:tcPr>
            <w:tcW w:w="2254" w:type="dxa"/>
            <w:vAlign w:val="center"/>
          </w:tcPr>
          <w:p w14:paraId="3326ACC5" w14:textId="1E62C566"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Add a real-time loading indicator or message during search.</w:t>
            </w:r>
          </w:p>
        </w:tc>
      </w:tr>
    </w:tbl>
    <w:p w14:paraId="4E69032E" w14:textId="007B638D" w:rsidR="00D754E5" w:rsidRDefault="00D754E5" w:rsidP="00D754E5">
      <w:pPr>
        <w:spacing w:before="100" w:beforeAutospacing="1" w:after="100" w:afterAutospacing="1" w:line="240" w:lineRule="auto"/>
        <w:rPr>
          <w:rFonts w:eastAsia="Times New Roman" w:cstheme="minorHAnsi"/>
          <w:sz w:val="24"/>
          <w:szCs w:val="24"/>
          <w:lang w:eastAsia="en-PH"/>
        </w:rPr>
      </w:pPr>
    </w:p>
    <w:p w14:paraId="1EEB23C3" w14:textId="77777777" w:rsidR="00D754E5" w:rsidRPr="00D754E5" w:rsidRDefault="00D754E5" w:rsidP="00D754E5">
      <w:pPr>
        <w:spacing w:before="100" w:beforeAutospacing="1" w:after="100" w:afterAutospacing="1" w:line="240" w:lineRule="auto"/>
        <w:outlineLvl w:val="1"/>
        <w:rPr>
          <w:rFonts w:eastAsia="Times New Roman" w:cstheme="minorHAnsi"/>
          <w:b/>
          <w:bCs/>
          <w:sz w:val="24"/>
          <w:szCs w:val="24"/>
          <w:lang w:eastAsia="en-PH"/>
        </w:rPr>
      </w:pPr>
      <w:r w:rsidRPr="00D754E5">
        <w:rPr>
          <w:rFonts w:eastAsia="Times New Roman" w:cstheme="minorHAnsi"/>
          <w:b/>
          <w:bCs/>
          <w:sz w:val="24"/>
          <w:szCs w:val="24"/>
          <w:lang w:eastAsia="en-PH"/>
        </w:rPr>
        <w:t>3. Missing Features or Content</w:t>
      </w:r>
    </w:p>
    <w:p w14:paraId="59887C44" w14:textId="77777777" w:rsidR="00D754E5" w:rsidRPr="00D754E5" w:rsidRDefault="00D754E5" w:rsidP="00D754E5">
      <w:pPr>
        <w:spacing w:before="100" w:beforeAutospacing="1" w:after="100" w:afterAutospacing="1" w:line="240" w:lineRule="auto"/>
        <w:rPr>
          <w:rFonts w:eastAsia="Times New Roman" w:cstheme="minorHAnsi"/>
          <w:sz w:val="24"/>
          <w:szCs w:val="24"/>
          <w:lang w:eastAsia="en-PH"/>
        </w:rPr>
      </w:pPr>
      <w:r w:rsidRPr="00D754E5">
        <w:rPr>
          <w:rFonts w:eastAsia="Times New Roman" w:cstheme="minorHAnsi"/>
          <w:sz w:val="24"/>
          <w:szCs w:val="24"/>
          <w:lang w:eastAsia="en-PH"/>
        </w:rPr>
        <w:t>These observations highlight areas where the platform could enhance functionality or usability.</w:t>
      </w:r>
    </w:p>
    <w:tbl>
      <w:tblPr>
        <w:tblStyle w:val="TableGrid"/>
        <w:tblW w:w="0" w:type="auto"/>
        <w:tblLook w:val="04A0" w:firstRow="1" w:lastRow="0" w:firstColumn="1" w:lastColumn="0" w:noHBand="0" w:noVBand="1"/>
      </w:tblPr>
      <w:tblGrid>
        <w:gridCol w:w="2254"/>
        <w:gridCol w:w="2254"/>
        <w:gridCol w:w="2254"/>
        <w:gridCol w:w="2254"/>
      </w:tblGrid>
      <w:tr w:rsidR="00D754E5" w14:paraId="7A208C4F" w14:textId="77777777" w:rsidTr="00CE5F52">
        <w:tc>
          <w:tcPr>
            <w:tcW w:w="2254" w:type="dxa"/>
            <w:vAlign w:val="center"/>
          </w:tcPr>
          <w:p w14:paraId="6AEDB465" w14:textId="22A05E0B"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Feature</w:t>
            </w:r>
          </w:p>
        </w:tc>
        <w:tc>
          <w:tcPr>
            <w:tcW w:w="2254" w:type="dxa"/>
            <w:vAlign w:val="center"/>
          </w:tcPr>
          <w:p w14:paraId="3C2E858C" w14:textId="7D4499B1"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Missing Functionality</w:t>
            </w:r>
          </w:p>
        </w:tc>
        <w:tc>
          <w:tcPr>
            <w:tcW w:w="2254" w:type="dxa"/>
            <w:vAlign w:val="center"/>
          </w:tcPr>
          <w:p w14:paraId="5FC61344" w14:textId="4BC9295D"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Impact</w:t>
            </w:r>
          </w:p>
        </w:tc>
        <w:tc>
          <w:tcPr>
            <w:tcW w:w="2254" w:type="dxa"/>
            <w:vAlign w:val="center"/>
          </w:tcPr>
          <w:p w14:paraId="4CDDF583" w14:textId="7F44BD9B"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Suggested Enhancement</w:t>
            </w:r>
          </w:p>
        </w:tc>
      </w:tr>
      <w:tr w:rsidR="00D754E5" w14:paraId="44DBF769" w14:textId="77777777" w:rsidTr="00CE5F52">
        <w:tc>
          <w:tcPr>
            <w:tcW w:w="2254" w:type="dxa"/>
            <w:vAlign w:val="center"/>
          </w:tcPr>
          <w:p w14:paraId="4DB3BE37" w14:textId="0B2AE7EF"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Watchlist Sorting</w:t>
            </w:r>
          </w:p>
        </w:tc>
        <w:tc>
          <w:tcPr>
            <w:tcW w:w="2254" w:type="dxa"/>
            <w:vAlign w:val="center"/>
          </w:tcPr>
          <w:p w14:paraId="03952637" w14:textId="081082C9"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Users cannot sort “My List” by genre, date added, or title.</w:t>
            </w:r>
          </w:p>
        </w:tc>
        <w:tc>
          <w:tcPr>
            <w:tcW w:w="2254" w:type="dxa"/>
            <w:vAlign w:val="center"/>
          </w:tcPr>
          <w:p w14:paraId="0BE7C47B" w14:textId="7C760D04"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Reduces usefulness as the list grows.</w:t>
            </w:r>
          </w:p>
        </w:tc>
        <w:tc>
          <w:tcPr>
            <w:tcW w:w="2254" w:type="dxa"/>
            <w:vAlign w:val="center"/>
          </w:tcPr>
          <w:p w14:paraId="55695483" w14:textId="57DE54E7"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Allow sorting/filtering options in “My List.”</w:t>
            </w:r>
          </w:p>
        </w:tc>
      </w:tr>
      <w:tr w:rsidR="00D754E5" w14:paraId="74A51EB8" w14:textId="77777777" w:rsidTr="00CE5F52">
        <w:tc>
          <w:tcPr>
            <w:tcW w:w="2254" w:type="dxa"/>
            <w:vAlign w:val="center"/>
          </w:tcPr>
          <w:p w14:paraId="45AF5E78" w14:textId="076C04E7"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New Episode Alerts</w:t>
            </w:r>
          </w:p>
        </w:tc>
        <w:tc>
          <w:tcPr>
            <w:tcW w:w="2254" w:type="dxa"/>
            <w:vAlign w:val="center"/>
          </w:tcPr>
          <w:p w14:paraId="73C80DF0" w14:textId="5604C35F"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No visible notification when new episodes are released.</w:t>
            </w:r>
          </w:p>
        </w:tc>
        <w:tc>
          <w:tcPr>
            <w:tcW w:w="2254" w:type="dxa"/>
            <w:vAlign w:val="center"/>
          </w:tcPr>
          <w:p w14:paraId="5CCBA30D" w14:textId="0FC7E8DC"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Users may miss updates for their favorite shows.</w:t>
            </w:r>
          </w:p>
        </w:tc>
        <w:tc>
          <w:tcPr>
            <w:tcW w:w="2254" w:type="dxa"/>
            <w:vAlign w:val="center"/>
          </w:tcPr>
          <w:p w14:paraId="0B3B1519" w14:textId="033CEF21"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Add in-app indicators or banners for new episodes.</w:t>
            </w:r>
          </w:p>
        </w:tc>
      </w:tr>
      <w:tr w:rsidR="00D754E5" w14:paraId="43D5BF8B" w14:textId="77777777" w:rsidTr="00CE5F52">
        <w:tc>
          <w:tcPr>
            <w:tcW w:w="2254" w:type="dxa"/>
            <w:vAlign w:val="center"/>
          </w:tcPr>
          <w:p w14:paraId="7D987359" w14:textId="53AE8919"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Theme Control</w:t>
            </w:r>
          </w:p>
        </w:tc>
        <w:tc>
          <w:tcPr>
            <w:tcW w:w="2254" w:type="dxa"/>
            <w:vAlign w:val="center"/>
          </w:tcPr>
          <w:p w14:paraId="5C8E1CEF" w14:textId="69CE6231"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No manual light/dark mode toggle.</w:t>
            </w:r>
          </w:p>
        </w:tc>
        <w:tc>
          <w:tcPr>
            <w:tcW w:w="2254" w:type="dxa"/>
            <w:vAlign w:val="center"/>
          </w:tcPr>
          <w:p w14:paraId="52F8E38D" w14:textId="2D99E80A"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Lack of accessibility or preference control.</w:t>
            </w:r>
          </w:p>
        </w:tc>
        <w:tc>
          <w:tcPr>
            <w:tcW w:w="2254" w:type="dxa"/>
            <w:vAlign w:val="center"/>
          </w:tcPr>
          <w:p w14:paraId="313E7330" w14:textId="0467933D"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Include a theme toggle in account or accessibility settings.</w:t>
            </w:r>
          </w:p>
        </w:tc>
      </w:tr>
    </w:tbl>
    <w:p w14:paraId="3DC7BA3E" w14:textId="77777777" w:rsidR="00D754E5" w:rsidRPr="00D754E5" w:rsidRDefault="00D754E5" w:rsidP="00D754E5">
      <w:pPr>
        <w:spacing w:before="100" w:beforeAutospacing="1" w:after="100" w:afterAutospacing="1" w:line="240" w:lineRule="auto"/>
        <w:rPr>
          <w:rFonts w:eastAsia="Times New Roman" w:cstheme="minorHAnsi"/>
          <w:sz w:val="24"/>
          <w:szCs w:val="24"/>
          <w:lang w:eastAsia="en-PH"/>
        </w:rPr>
      </w:pPr>
      <w:r w:rsidRPr="00D754E5">
        <w:rPr>
          <w:rFonts w:eastAsia="Times New Roman" w:cstheme="minorHAnsi"/>
          <w:sz w:val="24"/>
          <w:szCs w:val="24"/>
          <w:lang w:eastAsia="en-PH"/>
        </w:rPr>
        <w:t>While Netflix offers a smooth and generally intuitive streaming experience, this exploratory testing revealed several opportunities for refinement. Enhancing navigation clarity, fixing small bugs, and introducing a few user-requested features would significantly boost the platform’s usability and satisfaction.</w:t>
      </w:r>
    </w:p>
    <w:p w14:paraId="18A6CFBF" w14:textId="77777777" w:rsidR="00D754E5" w:rsidRPr="00D754E5" w:rsidRDefault="00D754E5" w:rsidP="00D754E5">
      <w:pPr>
        <w:spacing w:before="100" w:beforeAutospacing="1" w:after="100" w:afterAutospacing="1" w:line="240" w:lineRule="auto"/>
        <w:rPr>
          <w:rFonts w:eastAsia="Times New Roman" w:cstheme="minorHAnsi"/>
          <w:sz w:val="24"/>
          <w:szCs w:val="24"/>
          <w:lang w:eastAsia="en-PH"/>
        </w:rPr>
      </w:pPr>
    </w:p>
    <w:p w14:paraId="0DB1FD4F" w14:textId="77777777" w:rsidR="00D754E5" w:rsidRDefault="00D754E5" w:rsidP="00D754E5">
      <w:pPr>
        <w:spacing w:before="100" w:beforeAutospacing="1" w:after="100" w:afterAutospacing="1" w:line="240" w:lineRule="auto"/>
        <w:rPr>
          <w:rFonts w:eastAsia="Times New Roman" w:cstheme="minorHAnsi"/>
          <w:sz w:val="24"/>
          <w:szCs w:val="24"/>
          <w:lang w:eastAsia="en-PH"/>
        </w:rPr>
      </w:pPr>
    </w:p>
    <w:p w14:paraId="1ECC5347" w14:textId="77777777" w:rsidR="00D754E5" w:rsidRPr="00D754E5" w:rsidRDefault="00D754E5" w:rsidP="00D754E5">
      <w:pPr>
        <w:spacing w:before="100" w:beforeAutospacing="1" w:after="100" w:afterAutospacing="1" w:line="240" w:lineRule="auto"/>
        <w:rPr>
          <w:rFonts w:eastAsia="Times New Roman" w:cstheme="minorHAnsi"/>
          <w:sz w:val="24"/>
          <w:szCs w:val="24"/>
          <w:lang w:eastAsia="en-PH"/>
        </w:rPr>
      </w:pPr>
    </w:p>
    <w:p w14:paraId="4A8145E3" w14:textId="77777777" w:rsidR="00D754E5" w:rsidRPr="00910F8C" w:rsidRDefault="00D754E5" w:rsidP="00D754E5">
      <w:pPr>
        <w:jc w:val="both"/>
        <w:rPr>
          <w:rFonts w:cstheme="minorHAnsi"/>
        </w:rPr>
      </w:pPr>
    </w:p>
    <w:sectPr w:rsidR="00D754E5" w:rsidRPr="00910F8C" w:rsidSect="00753CCA">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CCA"/>
    <w:rsid w:val="000B0257"/>
    <w:rsid w:val="00753CCA"/>
    <w:rsid w:val="007F6E4C"/>
    <w:rsid w:val="00910F8C"/>
    <w:rsid w:val="00A740DC"/>
    <w:rsid w:val="00AD50CE"/>
    <w:rsid w:val="00D60D1F"/>
    <w:rsid w:val="00D754E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AA1B8"/>
  <w15:chartTrackingRefBased/>
  <w15:docId w15:val="{110461C3-100A-46BA-8ACF-9068381C5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754E5"/>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10F8C"/>
    <w:rPr>
      <w:b/>
      <w:bCs/>
    </w:rPr>
  </w:style>
  <w:style w:type="character" w:customStyle="1" w:styleId="Heading2Char">
    <w:name w:val="Heading 2 Char"/>
    <w:basedOn w:val="DefaultParagraphFont"/>
    <w:link w:val="Heading2"/>
    <w:uiPriority w:val="9"/>
    <w:rsid w:val="00D754E5"/>
    <w:rPr>
      <w:rFonts w:ascii="Times New Roman" w:eastAsia="Times New Roman" w:hAnsi="Times New Roman" w:cs="Times New Roman"/>
      <w:b/>
      <w:bCs/>
      <w:sz w:val="36"/>
      <w:szCs w:val="36"/>
      <w:lang w:eastAsia="en-PH"/>
    </w:rPr>
  </w:style>
  <w:style w:type="table" w:styleId="TableGrid">
    <w:name w:val="Table Grid"/>
    <w:basedOn w:val="TableNormal"/>
    <w:uiPriority w:val="39"/>
    <w:rsid w:val="00D754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118259">
      <w:bodyDiv w:val="1"/>
      <w:marLeft w:val="0"/>
      <w:marRight w:val="0"/>
      <w:marTop w:val="0"/>
      <w:marBottom w:val="0"/>
      <w:divBdr>
        <w:top w:val="none" w:sz="0" w:space="0" w:color="auto"/>
        <w:left w:val="none" w:sz="0" w:space="0" w:color="auto"/>
        <w:bottom w:val="none" w:sz="0" w:space="0" w:color="auto"/>
        <w:right w:val="none" w:sz="0" w:space="0" w:color="auto"/>
      </w:divBdr>
    </w:div>
    <w:div w:id="275021275">
      <w:bodyDiv w:val="1"/>
      <w:marLeft w:val="0"/>
      <w:marRight w:val="0"/>
      <w:marTop w:val="0"/>
      <w:marBottom w:val="0"/>
      <w:divBdr>
        <w:top w:val="none" w:sz="0" w:space="0" w:color="auto"/>
        <w:left w:val="none" w:sz="0" w:space="0" w:color="auto"/>
        <w:bottom w:val="none" w:sz="0" w:space="0" w:color="auto"/>
        <w:right w:val="none" w:sz="0" w:space="0" w:color="auto"/>
      </w:divBdr>
      <w:divsChild>
        <w:div w:id="72626707">
          <w:marLeft w:val="0"/>
          <w:marRight w:val="0"/>
          <w:marTop w:val="0"/>
          <w:marBottom w:val="0"/>
          <w:divBdr>
            <w:top w:val="none" w:sz="0" w:space="0" w:color="auto"/>
            <w:left w:val="none" w:sz="0" w:space="0" w:color="auto"/>
            <w:bottom w:val="none" w:sz="0" w:space="0" w:color="auto"/>
            <w:right w:val="none" w:sz="0" w:space="0" w:color="auto"/>
          </w:divBdr>
          <w:divsChild>
            <w:div w:id="151133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355682">
      <w:bodyDiv w:val="1"/>
      <w:marLeft w:val="0"/>
      <w:marRight w:val="0"/>
      <w:marTop w:val="0"/>
      <w:marBottom w:val="0"/>
      <w:divBdr>
        <w:top w:val="none" w:sz="0" w:space="0" w:color="auto"/>
        <w:left w:val="none" w:sz="0" w:space="0" w:color="auto"/>
        <w:bottom w:val="none" w:sz="0" w:space="0" w:color="auto"/>
        <w:right w:val="none" w:sz="0" w:space="0" w:color="auto"/>
      </w:divBdr>
    </w:div>
    <w:div w:id="485325181">
      <w:bodyDiv w:val="1"/>
      <w:marLeft w:val="0"/>
      <w:marRight w:val="0"/>
      <w:marTop w:val="0"/>
      <w:marBottom w:val="0"/>
      <w:divBdr>
        <w:top w:val="none" w:sz="0" w:space="0" w:color="auto"/>
        <w:left w:val="none" w:sz="0" w:space="0" w:color="auto"/>
        <w:bottom w:val="none" w:sz="0" w:space="0" w:color="auto"/>
        <w:right w:val="none" w:sz="0" w:space="0" w:color="auto"/>
      </w:divBdr>
    </w:div>
    <w:div w:id="515462294">
      <w:bodyDiv w:val="1"/>
      <w:marLeft w:val="0"/>
      <w:marRight w:val="0"/>
      <w:marTop w:val="0"/>
      <w:marBottom w:val="0"/>
      <w:divBdr>
        <w:top w:val="none" w:sz="0" w:space="0" w:color="auto"/>
        <w:left w:val="none" w:sz="0" w:space="0" w:color="auto"/>
        <w:bottom w:val="none" w:sz="0" w:space="0" w:color="auto"/>
        <w:right w:val="none" w:sz="0" w:space="0" w:color="auto"/>
      </w:divBdr>
    </w:div>
    <w:div w:id="625280367">
      <w:bodyDiv w:val="1"/>
      <w:marLeft w:val="0"/>
      <w:marRight w:val="0"/>
      <w:marTop w:val="0"/>
      <w:marBottom w:val="0"/>
      <w:divBdr>
        <w:top w:val="none" w:sz="0" w:space="0" w:color="auto"/>
        <w:left w:val="none" w:sz="0" w:space="0" w:color="auto"/>
        <w:bottom w:val="none" w:sz="0" w:space="0" w:color="auto"/>
        <w:right w:val="none" w:sz="0" w:space="0" w:color="auto"/>
      </w:divBdr>
    </w:div>
    <w:div w:id="1076584519">
      <w:bodyDiv w:val="1"/>
      <w:marLeft w:val="0"/>
      <w:marRight w:val="0"/>
      <w:marTop w:val="0"/>
      <w:marBottom w:val="0"/>
      <w:divBdr>
        <w:top w:val="none" w:sz="0" w:space="0" w:color="auto"/>
        <w:left w:val="none" w:sz="0" w:space="0" w:color="auto"/>
        <w:bottom w:val="none" w:sz="0" w:space="0" w:color="auto"/>
        <w:right w:val="none" w:sz="0" w:space="0" w:color="auto"/>
      </w:divBdr>
    </w:div>
    <w:div w:id="1092775490">
      <w:bodyDiv w:val="1"/>
      <w:marLeft w:val="0"/>
      <w:marRight w:val="0"/>
      <w:marTop w:val="0"/>
      <w:marBottom w:val="0"/>
      <w:divBdr>
        <w:top w:val="none" w:sz="0" w:space="0" w:color="auto"/>
        <w:left w:val="none" w:sz="0" w:space="0" w:color="auto"/>
        <w:bottom w:val="none" w:sz="0" w:space="0" w:color="auto"/>
        <w:right w:val="none" w:sz="0" w:space="0" w:color="auto"/>
      </w:divBdr>
    </w:div>
    <w:div w:id="1494567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458</Words>
  <Characters>2616</Characters>
  <Application>Microsoft Office Word</Application>
  <DocSecurity>0</DocSecurity>
  <Lines>21</Lines>
  <Paragraphs>6</Paragraphs>
  <ScaleCrop>false</ScaleCrop>
  <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Asteraea Aaas</dc:creator>
  <cp:keywords/>
  <dc:description/>
  <cp:lastModifiedBy>Asteraea Aaas</cp:lastModifiedBy>
  <cp:revision>3</cp:revision>
  <dcterms:created xsi:type="dcterms:W3CDTF">2025-05-21T04:57:00Z</dcterms:created>
  <dcterms:modified xsi:type="dcterms:W3CDTF">2025-05-21T05:04:00Z</dcterms:modified>
</cp:coreProperties>
</file>