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6116" w:rsidRDefault="009E6116" w:rsidP="009E6116">
      <w:pPr>
        <w:rPr>
          <w:rFonts w:eastAsia="Times New Roman"/>
        </w:rPr>
      </w:pPr>
      <w:r>
        <w:rPr>
          <w:rFonts w:eastAsia="Times New Roman"/>
          <w:b/>
          <w:bCs/>
          <w:u w:val="single"/>
        </w:rPr>
        <w:t>Comptages</w:t>
      </w:r>
      <w:r>
        <w:rPr>
          <w:rFonts w:eastAsia="Times New Roman"/>
        </w:rPr>
        <w:br/>
      </w:r>
      <w:r>
        <w:rPr>
          <w:rFonts w:eastAsia="Times New Roman"/>
        </w:rPr>
        <w:br/>
        <w:t>Pour les comptages, il y a 3 fichiers GICDOMAGNETOT.csv, GICFOUGERESTOT.csv et GICVENDELAISTOT.csv, qui sont les données de DS pour l'Ille-et-Vilaine. Apparemment, l'onglet "</w:t>
      </w:r>
      <w:proofErr w:type="spellStart"/>
      <w:r>
        <w:rPr>
          <w:rFonts w:eastAsia="Times New Roman"/>
        </w:rPr>
        <w:t>gratot</w:t>
      </w:r>
      <w:proofErr w:type="spellEnd"/>
      <w:r>
        <w:rPr>
          <w:rFonts w:eastAsia="Times New Roman"/>
        </w:rPr>
        <w:t>" contient les résultats</w:t>
      </w:r>
      <w:r>
        <w:rPr>
          <w:rFonts w:eastAsia="Times New Roman"/>
        </w:rPr>
        <w:t xml:space="preserve"> </w:t>
      </w:r>
      <w:r w:rsidRPr="009E6116">
        <w:rPr>
          <w:rFonts w:eastAsia="Times New Roman"/>
          <w:color w:val="4472C4" w:themeColor="accent1"/>
        </w:rPr>
        <w:t>-&gt; oui</w:t>
      </w:r>
    </w:p>
    <w:p w:rsidR="009E6116" w:rsidRDefault="009E6116" w:rsidP="009E6116">
      <w:pPr>
        <w:rPr>
          <w:rFonts w:eastAsia="Times New Roman"/>
        </w:rPr>
      </w:pPr>
      <w:r>
        <w:rPr>
          <w:rFonts w:eastAsia="Times New Roman"/>
        </w:rPr>
        <w:t>, et les données brutes pour le renard et le lièvre sont dans "</w:t>
      </w:r>
      <w:proofErr w:type="spellStart"/>
      <w:r>
        <w:rPr>
          <w:rFonts w:eastAsia="Times New Roman"/>
        </w:rPr>
        <w:t>distren</w:t>
      </w:r>
      <w:proofErr w:type="spellEnd"/>
      <w:r>
        <w:rPr>
          <w:rFonts w:eastAsia="Times New Roman"/>
        </w:rPr>
        <w:t>" et "</w:t>
      </w:r>
      <w:proofErr w:type="spellStart"/>
      <w:r>
        <w:rPr>
          <w:rFonts w:eastAsia="Times New Roman"/>
        </w:rPr>
        <w:t>distliev</w:t>
      </w:r>
      <w:proofErr w:type="spellEnd"/>
      <w:r>
        <w:rPr>
          <w:rFonts w:eastAsia="Times New Roman"/>
        </w:rPr>
        <w:t>"</w:t>
      </w:r>
    </w:p>
    <w:p w:rsidR="009E6116" w:rsidRPr="009E6116" w:rsidRDefault="009E6116" w:rsidP="009E6116">
      <w:pPr>
        <w:pStyle w:val="Paragraphedeliste"/>
        <w:numPr>
          <w:ilvl w:val="0"/>
          <w:numId w:val="1"/>
        </w:numPr>
        <w:rPr>
          <w:rFonts w:eastAsia="Times New Roman"/>
          <w:color w:val="4472C4" w:themeColor="accent1"/>
        </w:rPr>
      </w:pPr>
      <w:r w:rsidRPr="009E6116">
        <w:rPr>
          <w:rFonts w:eastAsia="Times New Roman"/>
          <w:color w:val="4472C4" w:themeColor="accent1"/>
        </w:rPr>
        <w:t>Oui, au format pour le logiciel Distance</w:t>
      </w:r>
    </w:p>
    <w:p w:rsidR="009E6116" w:rsidRPr="009E6116" w:rsidRDefault="009E6116" w:rsidP="009E6116">
      <w:pPr>
        <w:rPr>
          <w:rFonts w:eastAsia="Times New Roman"/>
        </w:rPr>
      </w:pPr>
    </w:p>
    <w:p w:rsidR="009E6116" w:rsidRDefault="009E6116" w:rsidP="009E6116">
      <w:pPr>
        <w:rPr>
          <w:rFonts w:eastAsia="Times New Roman"/>
        </w:rPr>
      </w:pPr>
      <w:r w:rsidRPr="009E6116">
        <w:rPr>
          <w:rFonts w:eastAsia="Times New Roman"/>
        </w:rPr>
        <w:t>De ce que je comprends, chaque ligne correspond à une détection</w:t>
      </w:r>
      <w:r>
        <w:rPr>
          <w:rFonts w:eastAsia="Times New Roman"/>
        </w:rPr>
        <w:t xml:space="preserve"> </w:t>
      </w:r>
    </w:p>
    <w:p w:rsidR="009E6116" w:rsidRDefault="009E6116" w:rsidP="009E6116">
      <w:pPr>
        <w:pStyle w:val="Paragraphedeliste"/>
        <w:numPr>
          <w:ilvl w:val="0"/>
          <w:numId w:val="1"/>
        </w:numPr>
        <w:rPr>
          <w:rFonts w:eastAsia="Times New Roman"/>
          <w:color w:val="4472C4" w:themeColor="accent1"/>
        </w:rPr>
      </w:pPr>
      <w:r w:rsidRPr="009E6116">
        <w:rPr>
          <w:rFonts w:eastAsia="Times New Roman"/>
          <w:color w:val="4472C4" w:themeColor="accent1"/>
        </w:rPr>
        <w:t>Non, chaque ligne correspond à un transect puis aux détections (distance d’observation)</w:t>
      </w:r>
    </w:p>
    <w:p w:rsidR="009E6116" w:rsidRPr="009E6116" w:rsidRDefault="009E6116" w:rsidP="009E6116">
      <w:pPr>
        <w:pStyle w:val="Paragraphedeliste"/>
        <w:numPr>
          <w:ilvl w:val="0"/>
          <w:numId w:val="1"/>
        </w:numPr>
        <w:rPr>
          <w:rFonts w:eastAsia="Times New Roman"/>
          <w:color w:val="4472C4" w:themeColor="accent1"/>
        </w:rPr>
      </w:pPr>
      <w:r>
        <w:rPr>
          <w:rFonts w:eastAsia="Times New Roman"/>
          <w:color w:val="4472C4" w:themeColor="accent1"/>
        </w:rPr>
        <w:t xml:space="preserve">Donc tu as des </w:t>
      </w:r>
      <w:proofErr w:type="spellStart"/>
      <w:r>
        <w:rPr>
          <w:rFonts w:eastAsia="Times New Roman"/>
          <w:color w:val="4472C4" w:themeColor="accent1"/>
        </w:rPr>
        <w:t>transecs</w:t>
      </w:r>
      <w:proofErr w:type="spellEnd"/>
      <w:r>
        <w:rPr>
          <w:rFonts w:eastAsia="Times New Roman"/>
          <w:color w:val="4472C4" w:themeColor="accent1"/>
        </w:rPr>
        <w:t>-année sans détection avec un blanc à ‘</w:t>
      </w:r>
      <w:proofErr w:type="spellStart"/>
      <w:r>
        <w:rPr>
          <w:rFonts w:eastAsia="Times New Roman"/>
          <w:color w:val="4472C4" w:themeColor="accent1"/>
        </w:rPr>
        <w:t>dist</w:t>
      </w:r>
      <w:proofErr w:type="spellEnd"/>
      <w:r>
        <w:rPr>
          <w:rFonts w:eastAsia="Times New Roman"/>
          <w:color w:val="4472C4" w:themeColor="accent1"/>
        </w:rPr>
        <w:t xml:space="preserve">’, bien en tenir compte pour le </w:t>
      </w:r>
      <w:proofErr w:type="spellStart"/>
      <w:r>
        <w:rPr>
          <w:rFonts w:eastAsia="Times New Roman"/>
          <w:color w:val="4472C4" w:themeColor="accent1"/>
        </w:rPr>
        <w:t>calcule</w:t>
      </w:r>
      <w:proofErr w:type="spellEnd"/>
      <w:r>
        <w:rPr>
          <w:rFonts w:eastAsia="Times New Roman"/>
          <w:color w:val="4472C4" w:themeColor="accent1"/>
        </w:rPr>
        <w:t xml:space="preserve"> de l’effort.</w:t>
      </w:r>
    </w:p>
    <w:p w:rsidR="009E6116" w:rsidRPr="009E6116" w:rsidRDefault="009E6116" w:rsidP="009E6116">
      <w:pPr>
        <w:rPr>
          <w:rFonts w:eastAsia="Times New Roman"/>
        </w:rPr>
      </w:pPr>
    </w:p>
    <w:p w:rsidR="009E6116" w:rsidRPr="009E6116" w:rsidRDefault="009E6116" w:rsidP="009E6116">
      <w:pPr>
        <w:rPr>
          <w:rFonts w:eastAsia="Times New Roman"/>
          <w:color w:val="4472C4" w:themeColor="accent1"/>
        </w:rPr>
      </w:pPr>
      <w:r w:rsidRPr="009E6116">
        <w:rPr>
          <w:rFonts w:eastAsia="Times New Roman"/>
        </w:rPr>
        <w:t xml:space="preserve"> </w:t>
      </w:r>
      <w:proofErr w:type="gramStart"/>
      <w:r w:rsidRPr="009E6116">
        <w:rPr>
          <w:rFonts w:eastAsia="Times New Roman"/>
        </w:rPr>
        <w:t>avec</w:t>
      </w:r>
      <w:proofErr w:type="gramEnd"/>
      <w:r w:rsidRPr="009E6116">
        <w:rPr>
          <w:rFonts w:eastAsia="Times New Roman"/>
        </w:rPr>
        <w:t xml:space="preserve"> l'année, le numéro de transect, l’effort et la distance à l'animal. Par contre, je ne comprends pas bien à quoi correspond la colonne "effort".</w:t>
      </w:r>
      <w:r w:rsidRPr="009E6116">
        <w:rPr>
          <w:rFonts w:eastAsia="Times New Roman"/>
        </w:rPr>
        <w:br/>
      </w:r>
      <w:r w:rsidRPr="009E6116">
        <w:rPr>
          <w:rFonts w:eastAsia="Times New Roman"/>
          <w:color w:val="4472C4" w:themeColor="accent1"/>
        </w:rPr>
        <w:t>-&gt;</w:t>
      </w:r>
      <w:r>
        <w:rPr>
          <w:rFonts w:eastAsia="Times New Roman"/>
          <w:color w:val="4472C4" w:themeColor="accent1"/>
        </w:rPr>
        <w:t xml:space="preserve"> dans le 35, on a réalisé des tronçons (=transects) sur la route, on est en line transect. L</w:t>
      </w:r>
      <w:r w:rsidRPr="009E6116">
        <w:rPr>
          <w:rFonts w:eastAsia="Times New Roman"/>
          <w:color w:val="4472C4" w:themeColor="accent1"/>
        </w:rPr>
        <w:t>’effort est le nb de km parcourus pour le transect n l’année n (on a cumulé les nuits</w:t>
      </w:r>
      <w:r>
        <w:rPr>
          <w:rFonts w:eastAsia="Times New Roman"/>
          <w:color w:val="4472C4" w:themeColor="accent1"/>
        </w:rPr>
        <w:t>, pas de prise en compte de la variance temporelle intra-année… longues réflexions passées à ce sujet</w:t>
      </w:r>
      <w:r w:rsidRPr="009E6116">
        <w:rPr>
          <w:rFonts w:eastAsia="Times New Roman"/>
          <w:color w:val="4472C4" w:themeColor="accent1"/>
        </w:rPr>
        <w:t>)</w:t>
      </w:r>
      <w:r>
        <w:rPr>
          <w:rFonts w:eastAsia="Times New Roman"/>
          <w:color w:val="4472C4" w:themeColor="accent1"/>
        </w:rPr>
        <w:t>. L’effort est indispensable pour calculer une densité (DS).</w:t>
      </w:r>
    </w:p>
    <w:p w:rsidR="0009758B" w:rsidRDefault="009E6116" w:rsidP="009E6116">
      <w:pPr>
        <w:rPr>
          <w:rFonts w:eastAsia="Times New Roman"/>
        </w:rPr>
      </w:pPr>
      <w:r w:rsidRPr="009E6116">
        <w:rPr>
          <w:rFonts w:eastAsia="Times New Roman"/>
        </w:rPr>
        <w:br/>
        <w:t>Pour l’Aube, tout est dans le fichier pointtransectrenardsAUBE_aout13.csv, avec un onglet par site (</w:t>
      </w:r>
      <w:proofErr w:type="spellStart"/>
      <w:r w:rsidRPr="009E6116">
        <w:rPr>
          <w:rFonts w:eastAsia="Times New Roman"/>
        </w:rPr>
        <w:t>Sarce</w:t>
      </w:r>
      <w:proofErr w:type="spellEnd"/>
      <w:r w:rsidRPr="009E6116">
        <w:rPr>
          <w:rFonts w:eastAsia="Times New Roman"/>
        </w:rPr>
        <w:t xml:space="preserve"> et Barrois). Je pense que les autres feuilles (</w:t>
      </w:r>
      <w:proofErr w:type="spellStart"/>
      <w:r w:rsidRPr="009E6116">
        <w:rPr>
          <w:rFonts w:eastAsia="Times New Roman"/>
        </w:rPr>
        <w:t>sszones</w:t>
      </w:r>
      <w:proofErr w:type="spellEnd"/>
      <w:r w:rsidRPr="009E6116">
        <w:rPr>
          <w:rFonts w:eastAsia="Times New Roman"/>
        </w:rPr>
        <w:t xml:space="preserve">, TAB et </w:t>
      </w:r>
      <w:proofErr w:type="spellStart"/>
      <w:r w:rsidRPr="009E6116">
        <w:rPr>
          <w:rFonts w:eastAsia="Times New Roman"/>
        </w:rPr>
        <w:t>res</w:t>
      </w:r>
      <w:proofErr w:type="spellEnd"/>
      <w:r w:rsidRPr="009E6116">
        <w:rPr>
          <w:rFonts w:eastAsia="Times New Roman"/>
        </w:rPr>
        <w:t>) ne me seront pas utiles.</w:t>
      </w:r>
    </w:p>
    <w:p w:rsidR="0009758B" w:rsidRPr="0009758B" w:rsidRDefault="0009758B" w:rsidP="0009758B">
      <w:pPr>
        <w:pStyle w:val="Paragraphedeliste"/>
        <w:numPr>
          <w:ilvl w:val="0"/>
          <w:numId w:val="1"/>
        </w:numPr>
        <w:rPr>
          <w:rFonts w:eastAsia="Times New Roman"/>
          <w:color w:val="4472C4" w:themeColor="accent1"/>
        </w:rPr>
      </w:pPr>
      <w:r w:rsidRPr="0009758B">
        <w:rPr>
          <w:rFonts w:eastAsia="Times New Roman"/>
          <w:color w:val="4472C4" w:themeColor="accent1"/>
        </w:rPr>
        <w:t>Oui, résultats</w:t>
      </w:r>
    </w:p>
    <w:p w:rsidR="009E6116" w:rsidRDefault="009E6116" w:rsidP="009E6116">
      <w:pPr>
        <w:rPr>
          <w:rFonts w:eastAsia="Times New Roman"/>
        </w:rPr>
      </w:pPr>
      <w:r w:rsidRPr="009E6116">
        <w:rPr>
          <w:rFonts w:eastAsia="Times New Roman"/>
        </w:rPr>
        <w:t xml:space="preserve"> Pour </w:t>
      </w:r>
      <w:proofErr w:type="spellStart"/>
      <w:r w:rsidRPr="009E6116">
        <w:rPr>
          <w:rFonts w:eastAsia="Times New Roman"/>
        </w:rPr>
        <w:t>Sarce</w:t>
      </w:r>
      <w:proofErr w:type="spellEnd"/>
      <w:r w:rsidRPr="009E6116">
        <w:rPr>
          <w:rFonts w:eastAsia="Times New Roman"/>
        </w:rPr>
        <w:t xml:space="preserve"> et Barrois, les premières colonnes sont claires (année, zone, </w:t>
      </w:r>
      <w:proofErr w:type="spellStart"/>
      <w:r w:rsidRPr="009E6116">
        <w:rPr>
          <w:rFonts w:eastAsia="Times New Roman"/>
        </w:rPr>
        <w:t>num</w:t>
      </w:r>
      <w:proofErr w:type="spellEnd"/>
      <w:r w:rsidRPr="009E6116">
        <w:rPr>
          <w:rFonts w:eastAsia="Times New Roman"/>
        </w:rPr>
        <w:t xml:space="preserve">, </w:t>
      </w:r>
      <w:proofErr w:type="spellStart"/>
      <w:r w:rsidRPr="009E6116">
        <w:rPr>
          <w:rFonts w:eastAsia="Times New Roman"/>
        </w:rPr>
        <w:t>distren</w:t>
      </w:r>
      <w:proofErr w:type="spellEnd"/>
      <w:r w:rsidRPr="009E6116">
        <w:rPr>
          <w:rFonts w:eastAsia="Times New Roman"/>
        </w:rPr>
        <w:t xml:space="preserve">), mais les colonnes eff150m, </w:t>
      </w:r>
      <w:proofErr w:type="spellStart"/>
      <w:r w:rsidRPr="009E6116">
        <w:rPr>
          <w:rFonts w:eastAsia="Times New Roman"/>
        </w:rPr>
        <w:t>effcor</w:t>
      </w:r>
      <w:proofErr w:type="spellEnd"/>
      <w:r w:rsidRPr="009E6116">
        <w:rPr>
          <w:rFonts w:eastAsia="Times New Roman"/>
        </w:rPr>
        <w:t xml:space="preserve"> et NBN le sont moins.</w:t>
      </w:r>
    </w:p>
    <w:p w:rsidR="009E6116" w:rsidRPr="009E6116" w:rsidRDefault="009E6116" w:rsidP="009E6116">
      <w:pPr>
        <w:pStyle w:val="Paragraphedeliste"/>
        <w:numPr>
          <w:ilvl w:val="0"/>
          <w:numId w:val="1"/>
        </w:numPr>
        <w:rPr>
          <w:rFonts w:eastAsia="Times New Roman"/>
          <w:color w:val="4472C4" w:themeColor="accent1"/>
        </w:rPr>
      </w:pPr>
      <w:r w:rsidRPr="009E6116">
        <w:rPr>
          <w:rFonts w:eastAsia="Times New Roman"/>
          <w:color w:val="4472C4" w:themeColor="accent1"/>
        </w:rPr>
        <w:t xml:space="preserve">Dans l’Aube, on a réalisé des comptages par point (point transect). Chaque point correspond à un effort de 1 quand 100 % du point </w:t>
      </w:r>
      <w:proofErr w:type="gramStart"/>
      <w:r w:rsidRPr="009E6116">
        <w:rPr>
          <w:rFonts w:eastAsia="Times New Roman"/>
          <w:color w:val="4472C4" w:themeColor="accent1"/>
        </w:rPr>
        <w:t>peut-être</w:t>
      </w:r>
      <w:proofErr w:type="gramEnd"/>
      <w:r w:rsidRPr="009E6116">
        <w:rPr>
          <w:rFonts w:eastAsia="Times New Roman"/>
          <w:color w:val="4472C4" w:themeColor="accent1"/>
        </w:rPr>
        <w:t xml:space="preserve"> prospecté. </w:t>
      </w:r>
      <w:proofErr w:type="spellStart"/>
      <w:r w:rsidRPr="009E6116">
        <w:rPr>
          <w:rFonts w:eastAsia="Times New Roman"/>
          <w:color w:val="4472C4" w:themeColor="accent1"/>
        </w:rPr>
        <w:t>Avce</w:t>
      </w:r>
      <w:proofErr w:type="spellEnd"/>
      <w:r w:rsidRPr="009E6116">
        <w:rPr>
          <w:rFonts w:eastAsia="Times New Roman"/>
          <w:color w:val="4472C4" w:themeColor="accent1"/>
        </w:rPr>
        <w:t xml:space="preserve"> les comptages aux phares la nuit, la végétation gène la visibilité et la proportion </w:t>
      </w:r>
      <w:proofErr w:type="spellStart"/>
      <w:r w:rsidRPr="009E6116">
        <w:rPr>
          <w:rFonts w:eastAsia="Times New Roman"/>
          <w:color w:val="4472C4" w:themeColor="accent1"/>
        </w:rPr>
        <w:t>éclairable</w:t>
      </w:r>
      <w:proofErr w:type="spellEnd"/>
      <w:r w:rsidRPr="009E6116">
        <w:rPr>
          <w:rFonts w:eastAsia="Times New Roman"/>
          <w:color w:val="4472C4" w:themeColor="accent1"/>
        </w:rPr>
        <w:t xml:space="preserve"> sur chaque point à été estimée sur le terrain (</w:t>
      </w:r>
      <w:proofErr w:type="spellStart"/>
      <w:r w:rsidRPr="009E6116">
        <w:rPr>
          <w:rFonts w:eastAsia="Times New Roman"/>
          <w:color w:val="4472C4" w:themeColor="accent1"/>
        </w:rPr>
        <w:t>eff</w:t>
      </w:r>
      <w:proofErr w:type="spellEnd"/>
      <w:r w:rsidRPr="009E6116">
        <w:rPr>
          <w:rFonts w:eastAsia="Times New Roman"/>
          <w:color w:val="4472C4" w:themeColor="accent1"/>
        </w:rPr>
        <w:t xml:space="preserve"> 150 m) sur une distance de 150 m… tu as donc dans eff150m la proportion du point ‘</w:t>
      </w:r>
      <w:proofErr w:type="spellStart"/>
      <w:r w:rsidRPr="009E6116">
        <w:rPr>
          <w:rFonts w:eastAsia="Times New Roman"/>
          <w:color w:val="4472C4" w:themeColor="accent1"/>
        </w:rPr>
        <w:t>éclairable</w:t>
      </w:r>
      <w:proofErr w:type="spellEnd"/>
      <w:proofErr w:type="gramStart"/>
      <w:r w:rsidRPr="009E6116">
        <w:rPr>
          <w:rFonts w:eastAsia="Times New Roman"/>
          <w:color w:val="4472C4" w:themeColor="accent1"/>
        </w:rPr>
        <w:t>’  puis</w:t>
      </w:r>
      <w:proofErr w:type="gramEnd"/>
      <w:r w:rsidRPr="009E6116">
        <w:rPr>
          <w:rFonts w:eastAsia="Times New Roman"/>
          <w:color w:val="4472C4" w:themeColor="accent1"/>
        </w:rPr>
        <w:t xml:space="preserve"> NBN = nombre de nuits et </w:t>
      </w:r>
      <w:proofErr w:type="spellStart"/>
      <w:r w:rsidRPr="009E6116">
        <w:rPr>
          <w:rFonts w:eastAsia="Times New Roman"/>
          <w:color w:val="4472C4" w:themeColor="accent1"/>
        </w:rPr>
        <w:t>effcor</w:t>
      </w:r>
      <w:proofErr w:type="spellEnd"/>
      <w:r w:rsidRPr="009E6116">
        <w:rPr>
          <w:rFonts w:eastAsia="Times New Roman"/>
          <w:color w:val="4472C4" w:themeColor="accent1"/>
        </w:rPr>
        <w:t xml:space="preserve"> = effort ‘corrigé’, c’est cette colonne </w:t>
      </w:r>
      <w:proofErr w:type="spellStart"/>
      <w:r w:rsidRPr="009E6116">
        <w:rPr>
          <w:rFonts w:eastAsia="Times New Roman"/>
          <w:color w:val="4472C4" w:themeColor="accent1"/>
        </w:rPr>
        <w:t>qui’il</w:t>
      </w:r>
      <w:proofErr w:type="spellEnd"/>
      <w:r w:rsidRPr="009E6116">
        <w:rPr>
          <w:rFonts w:eastAsia="Times New Roman"/>
          <w:color w:val="4472C4" w:themeColor="accent1"/>
        </w:rPr>
        <w:t xml:space="preserve"> faut prendre pour les estimations distance sampling.</w:t>
      </w:r>
    </w:p>
    <w:p w:rsidR="009E6116" w:rsidRDefault="009E6116" w:rsidP="0009758B">
      <w:pPr>
        <w:rPr>
          <w:rFonts w:eastAsia="Times New Roman"/>
        </w:rPr>
      </w:pPr>
    </w:p>
    <w:p w:rsidR="0009758B" w:rsidRPr="0009758B" w:rsidRDefault="0009758B" w:rsidP="0009758B">
      <w:pPr>
        <w:rPr>
          <w:rFonts w:eastAsia="Times New Roman"/>
          <w:color w:val="4472C4" w:themeColor="accent1"/>
        </w:rPr>
      </w:pPr>
      <w:r w:rsidRPr="0009758B">
        <w:rPr>
          <w:rFonts w:eastAsia="Times New Roman"/>
          <w:color w:val="4472C4" w:themeColor="accent1"/>
        </w:rPr>
        <w:t>Les analyses ont été faites et publiées (pour le renard, Lieury 2015).</w:t>
      </w:r>
    </w:p>
    <w:p w:rsidR="009E6116" w:rsidRDefault="009E6116" w:rsidP="009E6116">
      <w:pPr>
        <w:rPr>
          <w:rFonts w:asciiTheme="minorHAnsi" w:hAnsiTheme="minorHAnsi" w:cstheme="minorBidi"/>
        </w:rPr>
      </w:pPr>
    </w:p>
    <w:p w:rsidR="009E6116" w:rsidRDefault="009E6116" w:rsidP="009E6116">
      <w:pPr>
        <w:rPr>
          <w:rFonts w:eastAsia="Times New Roman"/>
        </w:rPr>
      </w:pPr>
      <w:r>
        <w:rPr>
          <w:rFonts w:eastAsia="Times New Roman"/>
        </w:rPr>
        <w:br/>
      </w:r>
      <w:r>
        <w:rPr>
          <w:rFonts w:eastAsia="Times New Roman"/>
          <w:b/>
          <w:bCs/>
          <w:u w:val="single"/>
        </w:rPr>
        <w:t>Prélèvements</w:t>
      </w:r>
      <w:r>
        <w:rPr>
          <w:rFonts w:eastAsia="Times New Roman"/>
        </w:rPr>
        <w:br/>
      </w:r>
      <w:r>
        <w:rPr>
          <w:rFonts w:eastAsia="Times New Roman"/>
        </w:rPr>
        <w:br/>
        <w:t xml:space="preserve">Dans "prvtsCONNUSFDC35.csv", les colonnes GIC et COMM indiquent les lieux de prélèvements, et </w:t>
      </w:r>
      <w:proofErr w:type="spellStart"/>
      <w:r>
        <w:rPr>
          <w:rFonts w:eastAsia="Times New Roman"/>
        </w:rPr>
        <w:t>Xcom</w:t>
      </w:r>
      <w:proofErr w:type="spellEnd"/>
      <w:r>
        <w:rPr>
          <w:rFonts w:eastAsia="Times New Roman"/>
        </w:rPr>
        <w:t xml:space="preserve"> et </w:t>
      </w:r>
      <w:proofErr w:type="spellStart"/>
      <w:r>
        <w:rPr>
          <w:rFonts w:eastAsia="Times New Roman"/>
        </w:rPr>
        <w:t>Ycom</w:t>
      </w:r>
      <w:proofErr w:type="spellEnd"/>
      <w:r>
        <w:rPr>
          <w:rFonts w:eastAsia="Times New Roman"/>
        </w:rPr>
        <w:t xml:space="preserve"> les coordonnées GPS des communes. Les autres colonnes donnent le nombre de renards prélevés par méthode : piège, chasse, </w:t>
      </w:r>
      <w:proofErr w:type="spellStart"/>
      <w:r>
        <w:rPr>
          <w:rFonts w:eastAsia="Times New Roman"/>
        </w:rPr>
        <w:t>louv</w:t>
      </w:r>
      <w:proofErr w:type="spellEnd"/>
      <w:r>
        <w:rPr>
          <w:rFonts w:eastAsia="Times New Roman"/>
        </w:rPr>
        <w:t xml:space="preserve">, </w:t>
      </w:r>
      <w:proofErr w:type="spellStart"/>
      <w:r>
        <w:rPr>
          <w:rFonts w:eastAsia="Times New Roman"/>
        </w:rPr>
        <w:t>cha</w:t>
      </w:r>
      <w:proofErr w:type="spellEnd"/>
      <w:r>
        <w:rPr>
          <w:rFonts w:eastAsia="Times New Roman"/>
        </w:rPr>
        <w:t xml:space="preserve">/tir, </w:t>
      </w:r>
      <w:proofErr w:type="spellStart"/>
      <w:r>
        <w:rPr>
          <w:rFonts w:eastAsia="Times New Roman"/>
        </w:rPr>
        <w:t>rout</w:t>
      </w:r>
      <w:proofErr w:type="spellEnd"/>
      <w:r>
        <w:rPr>
          <w:rFonts w:eastAsia="Times New Roman"/>
        </w:rPr>
        <w:t xml:space="preserve">, déterrage, </w:t>
      </w:r>
      <w:proofErr w:type="spellStart"/>
      <w:r>
        <w:rPr>
          <w:rFonts w:eastAsia="Times New Roman"/>
        </w:rPr>
        <w:t>tot</w:t>
      </w:r>
      <w:proofErr w:type="spellEnd"/>
      <w:r>
        <w:rPr>
          <w:rFonts w:eastAsia="Times New Roman"/>
        </w:rPr>
        <w:t xml:space="preserve">. Je ne vois pas bien la </w:t>
      </w:r>
      <w:proofErr w:type="gramStart"/>
      <w:r>
        <w:rPr>
          <w:rFonts w:eastAsia="Times New Roman"/>
        </w:rPr>
        <w:t>différence</w:t>
      </w:r>
      <w:proofErr w:type="gramEnd"/>
      <w:r>
        <w:rPr>
          <w:rFonts w:eastAsia="Times New Roman"/>
        </w:rPr>
        <w:t xml:space="preserve"> entre "chasse" et "</w:t>
      </w:r>
      <w:proofErr w:type="spellStart"/>
      <w:r>
        <w:rPr>
          <w:rFonts w:eastAsia="Times New Roman"/>
        </w:rPr>
        <w:t>cha</w:t>
      </w:r>
      <w:proofErr w:type="spellEnd"/>
      <w:r>
        <w:rPr>
          <w:rFonts w:eastAsia="Times New Roman"/>
        </w:rPr>
        <w:t>/tir", et j'imagine que "</w:t>
      </w:r>
      <w:proofErr w:type="spellStart"/>
      <w:r>
        <w:rPr>
          <w:rFonts w:eastAsia="Times New Roman"/>
        </w:rPr>
        <w:t>louv</w:t>
      </w:r>
      <w:proofErr w:type="spellEnd"/>
      <w:r>
        <w:rPr>
          <w:rFonts w:eastAsia="Times New Roman"/>
        </w:rPr>
        <w:t>" concerne les prélèvements par le louvetier, mais est-ce qu'il les tire aussi de la même façon ?</w:t>
      </w:r>
    </w:p>
    <w:p w:rsidR="009E6116" w:rsidRDefault="009E6116" w:rsidP="009E6116">
      <w:pPr>
        <w:rPr>
          <w:rFonts w:asciiTheme="minorHAnsi" w:hAnsiTheme="minorHAnsi" w:cstheme="minorBidi"/>
        </w:rPr>
      </w:pPr>
    </w:p>
    <w:p w:rsidR="0009758B" w:rsidRPr="00947940" w:rsidRDefault="0009758B" w:rsidP="009E6116">
      <w:pPr>
        <w:rPr>
          <w:rFonts w:asciiTheme="minorHAnsi" w:hAnsiTheme="minorHAnsi" w:cstheme="minorBidi"/>
          <w:color w:val="4472C4" w:themeColor="accent1"/>
        </w:rPr>
      </w:pPr>
      <w:r w:rsidRPr="00947940">
        <w:rPr>
          <w:rFonts w:asciiTheme="minorHAnsi" w:hAnsiTheme="minorHAnsi" w:cstheme="minorBidi"/>
          <w:color w:val="4472C4" w:themeColor="accent1"/>
        </w:rPr>
        <w:t>Les modes de prélèvements pour le renard sont variés en France !</w:t>
      </w:r>
    </w:p>
    <w:p w:rsidR="0009758B" w:rsidRPr="00947940" w:rsidRDefault="0009758B" w:rsidP="009E6116">
      <w:pPr>
        <w:rPr>
          <w:rFonts w:ascii="Arial" w:hAnsi="Arial" w:cs="Arial"/>
          <w:color w:val="4472C4" w:themeColor="accent1"/>
          <w:sz w:val="20"/>
        </w:rPr>
      </w:pPr>
      <w:r w:rsidRPr="00947940">
        <w:rPr>
          <w:rFonts w:asciiTheme="minorHAnsi" w:hAnsiTheme="minorHAnsi" w:cstheme="minorBidi"/>
          <w:color w:val="4472C4" w:themeColor="accent1"/>
        </w:rPr>
        <w:t>Piège=</w:t>
      </w:r>
      <w:r w:rsidR="00947940" w:rsidRPr="00947940">
        <w:rPr>
          <w:rFonts w:asciiTheme="minorHAnsi" w:hAnsiTheme="minorHAnsi" w:cstheme="minorBidi"/>
          <w:color w:val="4472C4" w:themeColor="accent1"/>
        </w:rPr>
        <w:t>PIEGEAGE</w:t>
      </w:r>
      <w:r w:rsidRPr="00947940">
        <w:rPr>
          <w:rFonts w:asciiTheme="minorHAnsi" w:hAnsiTheme="minorHAnsi" w:cstheme="minorBidi"/>
          <w:color w:val="4472C4" w:themeColor="accent1"/>
        </w:rPr>
        <w:t xml:space="preserve">, </w:t>
      </w:r>
      <w:r w:rsidR="00947940" w:rsidRPr="00947940">
        <w:rPr>
          <w:rFonts w:asciiTheme="minorHAnsi" w:hAnsiTheme="minorHAnsi" w:cstheme="minorBidi"/>
          <w:color w:val="4472C4" w:themeColor="accent1"/>
        </w:rPr>
        <w:t xml:space="preserve">possible toute l’année mais essentiellement </w:t>
      </w:r>
      <w:r w:rsidRPr="00947940">
        <w:rPr>
          <w:rFonts w:asciiTheme="minorHAnsi" w:hAnsiTheme="minorHAnsi" w:cstheme="minorBidi"/>
          <w:color w:val="4472C4" w:themeColor="accent1"/>
        </w:rPr>
        <w:t>de décembre à févier</w:t>
      </w:r>
      <w:r w:rsidR="00947940" w:rsidRPr="00947940">
        <w:rPr>
          <w:rFonts w:asciiTheme="minorHAnsi" w:hAnsiTheme="minorHAnsi" w:cstheme="minorBidi"/>
          <w:color w:val="4472C4" w:themeColor="accent1"/>
        </w:rPr>
        <w:t>.</w:t>
      </w:r>
      <w:r w:rsidR="00947940" w:rsidRPr="00947940">
        <w:rPr>
          <w:rFonts w:ascii="Arial" w:hAnsi="Arial" w:cs="Arial"/>
          <w:color w:val="4472C4" w:themeColor="accent1"/>
          <w:sz w:val="20"/>
        </w:rPr>
        <w:t xml:space="preserve"> Le piégeage regroupe le piégeage individuel qui représente souvent peu de cas et le piégeage collectif encadré par le service technique de la Fédération départementale des chasseurs.</w:t>
      </w:r>
    </w:p>
    <w:p w:rsidR="00947940" w:rsidRPr="00947940" w:rsidRDefault="00947940" w:rsidP="009E6116">
      <w:pPr>
        <w:rPr>
          <w:rFonts w:asciiTheme="minorHAnsi" w:hAnsiTheme="minorHAnsi" w:cstheme="minorBidi"/>
          <w:color w:val="4472C4" w:themeColor="accent1"/>
        </w:rPr>
      </w:pPr>
    </w:p>
    <w:p w:rsidR="009E6116" w:rsidRPr="00947940" w:rsidRDefault="009E6116" w:rsidP="009E6116">
      <w:pPr>
        <w:rPr>
          <w:rFonts w:asciiTheme="minorHAnsi" w:hAnsiTheme="minorHAnsi" w:cstheme="minorBidi"/>
          <w:color w:val="4472C4" w:themeColor="accent1"/>
        </w:rPr>
      </w:pPr>
      <w:proofErr w:type="spellStart"/>
      <w:r w:rsidRPr="00947940">
        <w:rPr>
          <w:rFonts w:asciiTheme="minorHAnsi" w:hAnsiTheme="minorHAnsi" w:cstheme="minorBidi"/>
          <w:color w:val="4472C4" w:themeColor="accent1"/>
        </w:rPr>
        <w:t>Louv</w:t>
      </w:r>
      <w:proofErr w:type="spellEnd"/>
      <w:r w:rsidRPr="00947940">
        <w:rPr>
          <w:rFonts w:asciiTheme="minorHAnsi" w:hAnsiTheme="minorHAnsi" w:cstheme="minorBidi"/>
          <w:color w:val="4472C4" w:themeColor="accent1"/>
        </w:rPr>
        <w:t xml:space="preserve">= </w:t>
      </w:r>
      <w:r w:rsidR="0009758B" w:rsidRPr="00947940">
        <w:rPr>
          <w:rFonts w:asciiTheme="minorHAnsi" w:hAnsiTheme="minorHAnsi" w:cstheme="minorBidi"/>
          <w:color w:val="4472C4" w:themeColor="accent1"/>
        </w:rPr>
        <w:t>prélèvement</w:t>
      </w:r>
      <w:r w:rsidRPr="00947940">
        <w:rPr>
          <w:rFonts w:asciiTheme="minorHAnsi" w:hAnsiTheme="minorHAnsi" w:cstheme="minorBidi"/>
          <w:color w:val="4472C4" w:themeColor="accent1"/>
        </w:rPr>
        <w:t xml:space="preserve"> par </w:t>
      </w:r>
      <w:r w:rsidR="0009758B" w:rsidRPr="00947940">
        <w:rPr>
          <w:rFonts w:asciiTheme="minorHAnsi" w:hAnsiTheme="minorHAnsi" w:cstheme="minorBidi"/>
          <w:color w:val="4472C4" w:themeColor="accent1"/>
        </w:rPr>
        <w:t xml:space="preserve">lieutenants de </w:t>
      </w:r>
      <w:r w:rsidRPr="00947940">
        <w:rPr>
          <w:rFonts w:asciiTheme="minorHAnsi" w:hAnsiTheme="minorHAnsi" w:cstheme="minorBidi"/>
          <w:color w:val="4472C4" w:themeColor="accent1"/>
        </w:rPr>
        <w:t>louvetier</w:t>
      </w:r>
      <w:r w:rsidR="0009758B" w:rsidRPr="00947940">
        <w:rPr>
          <w:rFonts w:asciiTheme="minorHAnsi" w:hAnsiTheme="minorHAnsi" w:cstheme="minorBidi"/>
          <w:color w:val="4472C4" w:themeColor="accent1"/>
        </w:rPr>
        <w:t xml:space="preserve">, </w:t>
      </w:r>
      <w:r w:rsidR="00947940" w:rsidRPr="00947940">
        <w:rPr>
          <w:rFonts w:asciiTheme="minorHAnsi" w:hAnsiTheme="minorHAnsi" w:cstheme="minorBidi"/>
          <w:color w:val="4472C4" w:themeColor="accent1"/>
        </w:rPr>
        <w:t>réglementairement battues organisées par lieutenants</w:t>
      </w:r>
      <w:r w:rsidR="00947940">
        <w:rPr>
          <w:rFonts w:asciiTheme="minorHAnsi" w:hAnsiTheme="minorHAnsi" w:cstheme="minorBidi"/>
          <w:color w:val="4472C4" w:themeColor="accent1"/>
        </w:rPr>
        <w:t xml:space="preserve"> (possible en dehors de date d’ouverture de la chasse)</w:t>
      </w:r>
      <w:r w:rsidR="00947940" w:rsidRPr="00947940">
        <w:rPr>
          <w:rFonts w:asciiTheme="minorHAnsi" w:hAnsiTheme="minorHAnsi" w:cstheme="minorBidi"/>
          <w:color w:val="4472C4" w:themeColor="accent1"/>
        </w:rPr>
        <w:t>, renards tirés.</w:t>
      </w:r>
    </w:p>
    <w:p w:rsidR="009E6116" w:rsidRDefault="009E6116" w:rsidP="009E6116">
      <w:pPr>
        <w:rPr>
          <w:rFonts w:asciiTheme="minorHAnsi" w:hAnsiTheme="minorHAnsi" w:cstheme="minorBidi"/>
          <w:color w:val="4472C4" w:themeColor="accent1"/>
        </w:rPr>
      </w:pPr>
      <w:r w:rsidRPr="00947940">
        <w:rPr>
          <w:rFonts w:asciiTheme="minorHAnsi" w:hAnsiTheme="minorHAnsi" w:cstheme="minorBidi"/>
          <w:color w:val="4472C4" w:themeColor="accent1"/>
        </w:rPr>
        <w:t xml:space="preserve">Chasse = </w:t>
      </w:r>
      <w:r w:rsidR="0009758B" w:rsidRPr="00947940">
        <w:rPr>
          <w:rFonts w:asciiTheme="minorHAnsi" w:hAnsiTheme="minorHAnsi" w:cstheme="minorBidi"/>
          <w:color w:val="4472C4" w:themeColor="accent1"/>
        </w:rPr>
        <w:t>de septembre à février</w:t>
      </w:r>
      <w:r w:rsidR="00947940" w:rsidRPr="00947940">
        <w:rPr>
          <w:rFonts w:asciiTheme="minorHAnsi" w:hAnsiTheme="minorHAnsi" w:cstheme="minorBidi"/>
          <w:color w:val="4472C4" w:themeColor="accent1"/>
        </w:rPr>
        <w:t xml:space="preserve"> (arrêté préfectoral)</w:t>
      </w:r>
    </w:p>
    <w:p w:rsidR="00E17954" w:rsidRPr="00947940" w:rsidRDefault="00E17954" w:rsidP="009E6116">
      <w:pPr>
        <w:rPr>
          <w:rFonts w:asciiTheme="minorHAnsi" w:hAnsiTheme="minorHAnsi" w:cstheme="minorBidi"/>
          <w:color w:val="4472C4" w:themeColor="accent1"/>
        </w:rPr>
      </w:pPr>
      <w:proofErr w:type="spellStart"/>
      <w:r>
        <w:rPr>
          <w:rFonts w:asciiTheme="minorHAnsi" w:hAnsiTheme="minorHAnsi" w:cstheme="minorBidi"/>
          <w:color w:val="4472C4" w:themeColor="accent1"/>
        </w:rPr>
        <w:t>Cha</w:t>
      </w:r>
      <w:proofErr w:type="spellEnd"/>
      <w:r>
        <w:rPr>
          <w:rFonts w:asciiTheme="minorHAnsi" w:hAnsiTheme="minorHAnsi" w:cstheme="minorBidi"/>
          <w:color w:val="4472C4" w:themeColor="accent1"/>
        </w:rPr>
        <w:t>/tir = action de chasse individuelle, tirs au printemps en particulier.</w:t>
      </w:r>
    </w:p>
    <w:p w:rsidR="00947940" w:rsidRPr="00947940" w:rsidRDefault="00947940" w:rsidP="00947940">
      <w:pPr>
        <w:pStyle w:val="Paragraphedeliste"/>
        <w:numPr>
          <w:ilvl w:val="0"/>
          <w:numId w:val="1"/>
        </w:numPr>
        <w:rPr>
          <w:rFonts w:asciiTheme="minorHAnsi" w:hAnsiTheme="minorHAnsi" w:cstheme="minorBidi"/>
          <w:color w:val="4472C4" w:themeColor="accent1"/>
        </w:rPr>
      </w:pPr>
      <w:r w:rsidRPr="00947940">
        <w:rPr>
          <w:rFonts w:asciiTheme="minorHAnsi" w:hAnsiTheme="minorHAnsi" w:cstheme="minorBidi"/>
          <w:color w:val="4472C4" w:themeColor="accent1"/>
        </w:rPr>
        <w:lastRenderedPageBreak/>
        <w:t xml:space="preserve">Regrouper les </w:t>
      </w:r>
      <w:r w:rsidR="00E17954">
        <w:rPr>
          <w:rFonts w:asciiTheme="minorHAnsi" w:hAnsiTheme="minorHAnsi" w:cstheme="minorBidi"/>
          <w:color w:val="4472C4" w:themeColor="accent1"/>
        </w:rPr>
        <w:t>3</w:t>
      </w:r>
      <w:r w:rsidRPr="00947940">
        <w:rPr>
          <w:rFonts w:asciiTheme="minorHAnsi" w:hAnsiTheme="minorHAnsi" w:cstheme="minorBidi"/>
          <w:color w:val="4472C4" w:themeColor="accent1"/>
        </w:rPr>
        <w:t xml:space="preserve"> colonnes</w:t>
      </w:r>
      <w:r w:rsidR="00E17954">
        <w:rPr>
          <w:rFonts w:asciiTheme="minorHAnsi" w:hAnsiTheme="minorHAnsi" w:cstheme="minorBidi"/>
          <w:color w:val="4472C4" w:themeColor="accent1"/>
        </w:rPr>
        <w:t xml:space="preserve"> F+G+H</w:t>
      </w:r>
      <w:r w:rsidRPr="00947940">
        <w:rPr>
          <w:rFonts w:asciiTheme="minorHAnsi" w:hAnsiTheme="minorHAnsi" w:cstheme="minorBidi"/>
          <w:color w:val="4472C4" w:themeColor="accent1"/>
        </w:rPr>
        <w:t xml:space="preserve"> en ‘CHASSE’. « </w:t>
      </w:r>
      <w:r w:rsidRPr="00947940">
        <w:rPr>
          <w:rFonts w:ascii="Arial" w:hAnsi="Arial" w:cs="Arial"/>
          <w:color w:val="4472C4" w:themeColor="accent1"/>
          <w:sz w:val="20"/>
        </w:rPr>
        <w:t>La chasse prend en compte la chasse proprement-dit et les battues organisées par les lieutenants de louveterie ».</w:t>
      </w:r>
    </w:p>
    <w:p w:rsidR="00947940" w:rsidRPr="00947940" w:rsidRDefault="00947940" w:rsidP="00947940">
      <w:pPr>
        <w:pStyle w:val="Paragraphedeliste"/>
        <w:ind w:left="360"/>
        <w:rPr>
          <w:rFonts w:asciiTheme="minorHAnsi" w:hAnsiTheme="minorHAnsi" w:cstheme="minorBidi"/>
          <w:color w:val="4472C4" w:themeColor="accent1"/>
        </w:rPr>
      </w:pPr>
    </w:p>
    <w:p w:rsidR="0009758B" w:rsidRPr="00947940" w:rsidRDefault="0009758B" w:rsidP="009E6116">
      <w:pPr>
        <w:rPr>
          <w:rFonts w:eastAsia="Times New Roman"/>
          <w:color w:val="4472C4" w:themeColor="accent1"/>
        </w:rPr>
      </w:pPr>
      <w:proofErr w:type="spellStart"/>
      <w:r w:rsidRPr="00947940">
        <w:rPr>
          <w:rFonts w:eastAsia="Times New Roman"/>
          <w:color w:val="4472C4" w:themeColor="accent1"/>
        </w:rPr>
        <w:t>Rout</w:t>
      </w:r>
      <w:proofErr w:type="spellEnd"/>
      <w:r w:rsidRPr="00947940">
        <w:rPr>
          <w:rFonts w:eastAsia="Times New Roman"/>
          <w:color w:val="4472C4" w:themeColor="accent1"/>
        </w:rPr>
        <w:t xml:space="preserve">= </w:t>
      </w:r>
      <w:r w:rsidR="00947940">
        <w:rPr>
          <w:rFonts w:eastAsia="Times New Roman"/>
          <w:color w:val="4472C4" w:themeColor="accent1"/>
        </w:rPr>
        <w:t xml:space="preserve">ROUTE </w:t>
      </w:r>
      <w:r w:rsidRPr="00947940">
        <w:rPr>
          <w:rFonts w:eastAsia="Times New Roman"/>
          <w:color w:val="4472C4" w:themeColor="accent1"/>
        </w:rPr>
        <w:t>mortalité sur la route, collision</w:t>
      </w:r>
      <w:r w:rsidR="00947940">
        <w:rPr>
          <w:rFonts w:eastAsia="Times New Roman"/>
          <w:color w:val="4472C4" w:themeColor="accent1"/>
        </w:rPr>
        <w:t>s routière</w:t>
      </w:r>
      <w:r w:rsidRPr="00947940">
        <w:rPr>
          <w:rFonts w:eastAsia="Times New Roman"/>
          <w:color w:val="4472C4" w:themeColor="accent1"/>
        </w:rPr>
        <w:t>… probablement sous-estimé</w:t>
      </w:r>
    </w:p>
    <w:p w:rsidR="00947940" w:rsidRPr="00947940" w:rsidRDefault="00947940" w:rsidP="009E6116">
      <w:pPr>
        <w:rPr>
          <w:rFonts w:eastAsia="Times New Roman"/>
          <w:color w:val="4472C4" w:themeColor="accent1"/>
        </w:rPr>
      </w:pPr>
    </w:p>
    <w:p w:rsidR="0009758B" w:rsidRPr="00947940" w:rsidRDefault="0009758B" w:rsidP="009E6116">
      <w:pPr>
        <w:rPr>
          <w:rFonts w:eastAsia="Times New Roman"/>
          <w:color w:val="4472C4" w:themeColor="accent1"/>
        </w:rPr>
      </w:pPr>
      <w:r w:rsidRPr="00947940">
        <w:rPr>
          <w:rFonts w:eastAsia="Times New Roman"/>
          <w:color w:val="4472C4" w:themeColor="accent1"/>
        </w:rPr>
        <w:t>Déterrage = avril</w:t>
      </w:r>
      <w:r w:rsidR="00947940">
        <w:rPr>
          <w:rFonts w:eastAsia="Times New Roman"/>
          <w:color w:val="4472C4" w:themeColor="accent1"/>
        </w:rPr>
        <w:t xml:space="preserve"> à</w:t>
      </w:r>
      <w:r w:rsidRPr="00947940">
        <w:rPr>
          <w:rFonts w:eastAsia="Times New Roman"/>
          <w:color w:val="4472C4" w:themeColor="accent1"/>
        </w:rPr>
        <w:t xml:space="preserve"> mai essentiellement, beaucoup de jeunes de l’année (&lt; 3 mois)</w:t>
      </w:r>
      <w:r w:rsidR="00947940" w:rsidRPr="00947940">
        <w:rPr>
          <w:rFonts w:eastAsia="Times New Roman"/>
          <w:color w:val="4472C4" w:themeColor="accent1"/>
        </w:rPr>
        <w:t>.</w:t>
      </w:r>
    </w:p>
    <w:p w:rsidR="00947940" w:rsidRPr="00947940" w:rsidRDefault="00947940" w:rsidP="00947940">
      <w:pPr>
        <w:jc w:val="both"/>
        <w:rPr>
          <w:rFonts w:ascii="Arial" w:hAnsi="Arial" w:cs="Arial"/>
          <w:color w:val="4472C4" w:themeColor="accent1"/>
          <w:sz w:val="20"/>
        </w:rPr>
      </w:pPr>
      <w:r w:rsidRPr="00947940">
        <w:rPr>
          <w:rFonts w:eastAsia="Times New Roman"/>
          <w:color w:val="4472C4" w:themeColor="accent1"/>
        </w:rPr>
        <w:t>L</w:t>
      </w:r>
      <w:r w:rsidRPr="00947940">
        <w:rPr>
          <w:rFonts w:ascii="Arial" w:hAnsi="Arial" w:cs="Arial"/>
          <w:color w:val="4472C4" w:themeColor="accent1"/>
          <w:sz w:val="20"/>
        </w:rPr>
        <w:t>e déterrage englobe les individus, surtout des renardeaux, pris lors des actions de déterrage et les renardeaux pris dans les cages posées devant les terriers lorsqu’il était impossible de creuser pour déterrer.</w:t>
      </w:r>
    </w:p>
    <w:p w:rsidR="00947940" w:rsidRPr="00947940" w:rsidRDefault="00947940" w:rsidP="00947940">
      <w:pPr>
        <w:jc w:val="both"/>
        <w:rPr>
          <w:rFonts w:ascii="Arial" w:hAnsi="Arial" w:cs="Arial"/>
          <w:color w:val="4472C4" w:themeColor="accent1"/>
          <w:sz w:val="20"/>
        </w:rPr>
      </w:pPr>
    </w:p>
    <w:p w:rsidR="0009758B" w:rsidRPr="00947940" w:rsidRDefault="00947940" w:rsidP="0009758B">
      <w:pPr>
        <w:rPr>
          <w:color w:val="4472C4" w:themeColor="accent1"/>
        </w:rPr>
      </w:pPr>
      <w:r>
        <w:rPr>
          <w:color w:val="4472C4" w:themeColor="accent1"/>
        </w:rPr>
        <w:t>Un point important : pas de Tirs de nuit en Ille et Vilaine, contrairement à l’Aube.</w:t>
      </w:r>
    </w:p>
    <w:p w:rsidR="009E6116" w:rsidRDefault="009E6116" w:rsidP="009E6116">
      <w:pPr>
        <w:rPr>
          <w:rFonts w:eastAsia="Times New Roman"/>
        </w:rPr>
      </w:pPr>
      <w:r>
        <w:rPr>
          <w:rFonts w:eastAsia="Times New Roman"/>
        </w:rPr>
        <w:br/>
        <w:t xml:space="preserve">Le fichier "prvtsCONNUSFDC10.csv" est similaire, sauf qu'il y a deux colonnes pour la commune (COM et </w:t>
      </w:r>
      <w:proofErr w:type="spellStart"/>
      <w:r>
        <w:rPr>
          <w:rFonts w:eastAsia="Times New Roman"/>
        </w:rPr>
        <w:t>comm</w:t>
      </w:r>
      <w:proofErr w:type="spellEnd"/>
      <w:r>
        <w:rPr>
          <w:rFonts w:eastAsia="Times New Roman"/>
        </w:rPr>
        <w:t xml:space="preserve">), avec des infos légèrement différentes. Il y a aussi plus de méthodes de prélèvement : </w:t>
      </w:r>
      <w:proofErr w:type="spellStart"/>
      <w:r>
        <w:rPr>
          <w:rFonts w:eastAsia="Times New Roman"/>
        </w:rPr>
        <w:t>piègeur</w:t>
      </w:r>
      <w:proofErr w:type="spellEnd"/>
      <w:r>
        <w:rPr>
          <w:rFonts w:eastAsia="Times New Roman"/>
        </w:rPr>
        <w:t xml:space="preserve">, chasse, </w:t>
      </w:r>
      <w:proofErr w:type="spellStart"/>
      <w:r>
        <w:rPr>
          <w:rFonts w:eastAsia="Times New Roman"/>
        </w:rPr>
        <w:t>sauteux</w:t>
      </w:r>
      <w:proofErr w:type="spellEnd"/>
      <w:r>
        <w:rPr>
          <w:rFonts w:eastAsia="Times New Roman"/>
        </w:rPr>
        <w:t xml:space="preserve">, tir app, GP, </w:t>
      </w:r>
      <w:proofErr w:type="spellStart"/>
      <w:r>
        <w:rPr>
          <w:rFonts w:eastAsia="Times New Roman"/>
        </w:rPr>
        <w:t>ch</w:t>
      </w:r>
      <w:proofErr w:type="spellEnd"/>
      <w:r>
        <w:rPr>
          <w:rFonts w:eastAsia="Times New Roman"/>
        </w:rPr>
        <w:t>/tir, tir de nuit, déterrage, route/NI, total. Je ne sais pas ce que signifient "</w:t>
      </w:r>
      <w:proofErr w:type="spellStart"/>
      <w:r>
        <w:rPr>
          <w:rFonts w:eastAsia="Times New Roman"/>
        </w:rPr>
        <w:t>sauteux</w:t>
      </w:r>
      <w:proofErr w:type="spellEnd"/>
      <w:r>
        <w:rPr>
          <w:rFonts w:eastAsia="Times New Roman"/>
        </w:rPr>
        <w:t>", "GP" et "tir app".</w:t>
      </w:r>
      <w:r>
        <w:rPr>
          <w:rFonts w:eastAsia="Times New Roman"/>
        </w:rPr>
        <w:br/>
      </w:r>
    </w:p>
    <w:p w:rsidR="009E6116" w:rsidRPr="004D208D" w:rsidRDefault="00E722AB" w:rsidP="009E6116">
      <w:pPr>
        <w:rPr>
          <w:rFonts w:asciiTheme="minorHAnsi" w:hAnsiTheme="minorHAnsi" w:cstheme="minorBidi"/>
          <w:color w:val="4472C4" w:themeColor="accent1"/>
        </w:rPr>
      </w:pPr>
      <w:r w:rsidRPr="004D208D">
        <w:rPr>
          <w:rFonts w:asciiTheme="minorHAnsi" w:hAnsiTheme="minorHAnsi" w:cstheme="minorBidi"/>
          <w:color w:val="4472C4" w:themeColor="accent1"/>
        </w:rPr>
        <w:t>Piégeur = PIEGEAGE</w:t>
      </w:r>
    </w:p>
    <w:p w:rsidR="00E722AB" w:rsidRPr="004D208D" w:rsidRDefault="00E722AB" w:rsidP="009E6116">
      <w:pPr>
        <w:rPr>
          <w:rFonts w:asciiTheme="minorHAnsi" w:hAnsiTheme="minorHAnsi" w:cstheme="minorBidi"/>
          <w:color w:val="4472C4" w:themeColor="accent1"/>
        </w:rPr>
      </w:pPr>
    </w:p>
    <w:p w:rsidR="00E722AB" w:rsidRPr="004D208D" w:rsidRDefault="00E722AB" w:rsidP="009E6116">
      <w:pPr>
        <w:rPr>
          <w:rFonts w:asciiTheme="minorHAnsi" w:hAnsiTheme="minorHAnsi" w:cstheme="minorBidi"/>
          <w:color w:val="4472C4" w:themeColor="accent1"/>
        </w:rPr>
      </w:pPr>
      <w:r w:rsidRPr="004D208D">
        <w:rPr>
          <w:rFonts w:asciiTheme="minorHAnsi" w:hAnsiTheme="minorHAnsi" w:cstheme="minorBidi"/>
          <w:color w:val="4472C4" w:themeColor="accent1"/>
        </w:rPr>
        <w:t>SAUTEUX : mode de chasse particulier</w:t>
      </w:r>
      <w:r w:rsidR="00F303E5" w:rsidRPr="004D208D">
        <w:rPr>
          <w:rFonts w:asciiTheme="minorHAnsi" w:hAnsiTheme="minorHAnsi" w:cstheme="minorBidi"/>
          <w:color w:val="4472C4" w:themeColor="accent1"/>
        </w:rPr>
        <w:t xml:space="preserve"> (</w:t>
      </w:r>
      <w:r w:rsidR="004D208D" w:rsidRPr="004D208D">
        <w:rPr>
          <w:rFonts w:ascii="Trebuchet MS" w:hAnsi="Trebuchet MS"/>
          <w:color w:val="4472C4" w:themeColor="accent1"/>
          <w:sz w:val="20"/>
          <w:szCs w:val="20"/>
        </w:rPr>
        <w:t>débusquer</w:t>
      </w:r>
      <w:r w:rsidR="00F303E5" w:rsidRPr="004D208D">
        <w:rPr>
          <w:rFonts w:ascii="Trebuchet MS" w:hAnsi="Trebuchet MS"/>
          <w:color w:val="4472C4" w:themeColor="accent1"/>
          <w:sz w:val="20"/>
          <w:szCs w:val="20"/>
        </w:rPr>
        <w:t xml:space="preserve"> les animaux se trouvant sous terre avec d</w:t>
      </w:r>
      <w:r w:rsidR="004D208D" w:rsidRPr="004D208D">
        <w:rPr>
          <w:rFonts w:ascii="Trebuchet MS" w:hAnsi="Trebuchet MS"/>
          <w:color w:val="4472C4" w:themeColor="accent1"/>
          <w:sz w:val="20"/>
          <w:szCs w:val="20"/>
        </w:rPr>
        <w:t>es</w:t>
      </w:r>
      <w:r w:rsidR="00F303E5" w:rsidRPr="004D208D">
        <w:rPr>
          <w:rFonts w:ascii="Trebuchet MS" w:hAnsi="Trebuchet MS"/>
          <w:color w:val="4472C4" w:themeColor="accent1"/>
          <w:sz w:val="20"/>
          <w:szCs w:val="20"/>
        </w:rPr>
        <w:t xml:space="preserve"> chiens de terriers </w:t>
      </w:r>
      <w:r w:rsidR="004D208D" w:rsidRPr="004D208D">
        <w:rPr>
          <w:rFonts w:ascii="Trebuchet MS" w:hAnsi="Trebuchet MS"/>
          <w:color w:val="4472C4" w:themeColor="accent1"/>
          <w:sz w:val="20"/>
          <w:szCs w:val="20"/>
        </w:rPr>
        <w:t>puis les renards sont tirés à la sortie</w:t>
      </w:r>
      <w:r w:rsidR="00F303E5" w:rsidRPr="004D208D">
        <w:rPr>
          <w:rFonts w:ascii="Trebuchet MS" w:hAnsi="Trebuchet MS"/>
          <w:color w:val="4472C4" w:themeColor="accent1"/>
          <w:sz w:val="20"/>
          <w:szCs w:val="20"/>
        </w:rPr>
        <w:t>)</w:t>
      </w:r>
    </w:p>
    <w:p w:rsidR="00E722AB" w:rsidRPr="004D208D" w:rsidRDefault="00E722AB" w:rsidP="009E6116">
      <w:pPr>
        <w:rPr>
          <w:rFonts w:asciiTheme="minorHAnsi" w:hAnsiTheme="minorHAnsi" w:cstheme="minorBidi"/>
          <w:color w:val="4472C4" w:themeColor="accent1"/>
        </w:rPr>
      </w:pPr>
      <w:r w:rsidRPr="004D208D">
        <w:rPr>
          <w:rFonts w:asciiTheme="minorHAnsi" w:hAnsiTheme="minorHAnsi" w:cstheme="minorBidi"/>
          <w:color w:val="4472C4" w:themeColor="accent1"/>
        </w:rPr>
        <w:t>GP=garde particulier, tir type CHASSE</w:t>
      </w:r>
    </w:p>
    <w:p w:rsidR="00E722AB" w:rsidRPr="004D208D" w:rsidRDefault="00E722AB" w:rsidP="009E6116">
      <w:pPr>
        <w:rPr>
          <w:rFonts w:asciiTheme="minorHAnsi" w:hAnsiTheme="minorHAnsi" w:cstheme="minorBidi"/>
          <w:color w:val="4472C4" w:themeColor="accent1"/>
        </w:rPr>
      </w:pPr>
      <w:r w:rsidRPr="004D208D">
        <w:rPr>
          <w:rFonts w:asciiTheme="minorHAnsi" w:hAnsiTheme="minorHAnsi" w:cstheme="minorBidi"/>
          <w:color w:val="4472C4" w:themeColor="accent1"/>
        </w:rPr>
        <w:t>Tir app</w:t>
      </w:r>
      <w:r w:rsidR="004D208D" w:rsidRPr="004D208D">
        <w:rPr>
          <w:rFonts w:asciiTheme="minorHAnsi" w:hAnsiTheme="minorHAnsi" w:cstheme="minorBidi"/>
          <w:color w:val="4472C4" w:themeColor="accent1"/>
        </w:rPr>
        <w:t>… il faut que je cherche !</w:t>
      </w:r>
    </w:p>
    <w:p w:rsidR="00E722AB" w:rsidRPr="004D208D" w:rsidRDefault="00E722AB" w:rsidP="00E722AB">
      <w:pPr>
        <w:pStyle w:val="Paragraphedeliste"/>
        <w:numPr>
          <w:ilvl w:val="0"/>
          <w:numId w:val="1"/>
        </w:numPr>
        <w:rPr>
          <w:rFonts w:asciiTheme="minorHAnsi" w:hAnsiTheme="minorHAnsi" w:cstheme="minorBidi"/>
          <w:color w:val="4472C4" w:themeColor="accent1"/>
        </w:rPr>
      </w:pPr>
      <w:r w:rsidRPr="004D208D">
        <w:rPr>
          <w:rFonts w:asciiTheme="minorHAnsi" w:hAnsiTheme="minorHAnsi" w:cstheme="minorBidi"/>
          <w:color w:val="4472C4" w:themeColor="accent1"/>
        </w:rPr>
        <w:t>Regrouper colonnes G+H+I+J+K = CHASSE</w:t>
      </w:r>
    </w:p>
    <w:p w:rsidR="00E722AB" w:rsidRPr="004D208D" w:rsidRDefault="00E722AB" w:rsidP="00E722AB">
      <w:pPr>
        <w:rPr>
          <w:rFonts w:asciiTheme="minorHAnsi" w:hAnsiTheme="minorHAnsi" w:cstheme="minorBidi"/>
          <w:color w:val="4472C4" w:themeColor="accent1"/>
        </w:rPr>
      </w:pPr>
    </w:p>
    <w:p w:rsidR="00E722AB" w:rsidRPr="004D208D" w:rsidRDefault="00E722AB" w:rsidP="00E722AB">
      <w:pPr>
        <w:rPr>
          <w:rFonts w:asciiTheme="minorHAnsi" w:hAnsiTheme="minorHAnsi" w:cstheme="minorBidi"/>
          <w:color w:val="4472C4" w:themeColor="accent1"/>
        </w:rPr>
      </w:pPr>
      <w:r w:rsidRPr="004D208D">
        <w:rPr>
          <w:rFonts w:asciiTheme="minorHAnsi" w:hAnsiTheme="minorHAnsi" w:cstheme="minorBidi"/>
          <w:color w:val="4472C4" w:themeColor="accent1"/>
        </w:rPr>
        <w:t>TIR DE NUIT</w:t>
      </w:r>
    </w:p>
    <w:p w:rsidR="00E722AB" w:rsidRPr="004D208D" w:rsidRDefault="00E722AB" w:rsidP="00E722AB">
      <w:pPr>
        <w:rPr>
          <w:rFonts w:asciiTheme="minorHAnsi" w:hAnsiTheme="minorHAnsi" w:cstheme="minorBidi"/>
          <w:color w:val="4472C4" w:themeColor="accent1"/>
        </w:rPr>
      </w:pPr>
      <w:r w:rsidRPr="004D208D">
        <w:rPr>
          <w:rFonts w:asciiTheme="minorHAnsi" w:hAnsiTheme="minorHAnsi" w:cstheme="minorBidi"/>
          <w:color w:val="4472C4" w:themeColor="accent1"/>
        </w:rPr>
        <w:t>DETERRAGE</w:t>
      </w:r>
    </w:p>
    <w:p w:rsidR="00E722AB" w:rsidRPr="004D208D" w:rsidRDefault="00E722AB" w:rsidP="00E722AB">
      <w:pPr>
        <w:rPr>
          <w:rFonts w:asciiTheme="minorHAnsi" w:hAnsiTheme="minorHAnsi" w:cstheme="minorBidi"/>
          <w:color w:val="4472C4" w:themeColor="accent1"/>
        </w:rPr>
      </w:pPr>
      <w:r w:rsidRPr="004D208D">
        <w:rPr>
          <w:rFonts w:asciiTheme="minorHAnsi" w:hAnsiTheme="minorHAnsi" w:cstheme="minorBidi"/>
          <w:color w:val="4472C4" w:themeColor="accent1"/>
        </w:rPr>
        <w:t>ROUTE (NI= ne sait pas)</w:t>
      </w:r>
    </w:p>
    <w:p w:rsidR="00336E38" w:rsidRDefault="009E6116" w:rsidP="009E6116">
      <w:pPr>
        <w:rPr>
          <w:rFonts w:eastAsia="Times New Roman"/>
        </w:rPr>
      </w:pPr>
      <w:r>
        <w:rPr>
          <w:rFonts w:eastAsia="Times New Roman"/>
        </w:rPr>
        <w:br/>
      </w:r>
      <w:r>
        <w:rPr>
          <w:rFonts w:eastAsia="Times New Roman"/>
          <w:b/>
          <w:bCs/>
          <w:u w:val="single"/>
        </w:rPr>
        <w:t>Âge et reproduction</w:t>
      </w:r>
      <w:r>
        <w:rPr>
          <w:rFonts w:eastAsia="Times New Roman"/>
        </w:rPr>
        <w:br/>
      </w:r>
      <w:r>
        <w:rPr>
          <w:rFonts w:eastAsia="Times New Roman"/>
        </w:rPr>
        <w:br/>
        <w:t xml:space="preserve">Dans "reprodFDC35.csv", les premières colonnes sont simples à comprendre, mais à partir de "allait </w:t>
      </w:r>
      <w:proofErr w:type="spellStart"/>
      <w:r>
        <w:rPr>
          <w:rFonts w:eastAsia="Times New Roman"/>
        </w:rPr>
        <w:t>fdc</w:t>
      </w:r>
      <w:proofErr w:type="spellEnd"/>
      <w:r>
        <w:rPr>
          <w:rFonts w:eastAsia="Times New Roman"/>
        </w:rPr>
        <w:t xml:space="preserve">", ça devient flou. Je ne sais pas vraiment ce que signifient les colonnes "allait </w:t>
      </w:r>
      <w:proofErr w:type="spellStart"/>
      <w:r>
        <w:rPr>
          <w:rFonts w:eastAsia="Times New Roman"/>
        </w:rPr>
        <w:t>fdc</w:t>
      </w:r>
      <w:proofErr w:type="spellEnd"/>
      <w:r>
        <w:rPr>
          <w:rFonts w:eastAsia="Times New Roman"/>
        </w:rPr>
        <w:t xml:space="preserve">", "info </w:t>
      </w:r>
      <w:proofErr w:type="spellStart"/>
      <w:r>
        <w:rPr>
          <w:rFonts w:eastAsia="Times New Roman"/>
        </w:rPr>
        <w:t>reprod</w:t>
      </w:r>
      <w:proofErr w:type="spellEnd"/>
      <w:r>
        <w:rPr>
          <w:rFonts w:eastAsia="Times New Roman"/>
        </w:rPr>
        <w:t>", "phase préimplantatoire" et "repro". Ensuite, il y a plusieurs colonnes (nbre d’</w:t>
      </w:r>
      <w:proofErr w:type="spellStart"/>
      <w:r>
        <w:rPr>
          <w:rFonts w:eastAsia="Times New Roman"/>
        </w:rPr>
        <w:t>emb</w:t>
      </w:r>
      <w:proofErr w:type="spellEnd"/>
      <w:r>
        <w:rPr>
          <w:rFonts w:eastAsia="Times New Roman"/>
        </w:rPr>
        <w:t xml:space="preserve">, nbre de </w:t>
      </w:r>
      <w:proofErr w:type="spellStart"/>
      <w:r>
        <w:rPr>
          <w:rFonts w:eastAsia="Times New Roman"/>
        </w:rPr>
        <w:t>cicat</w:t>
      </w:r>
      <w:proofErr w:type="spellEnd"/>
      <w:r>
        <w:rPr>
          <w:rFonts w:eastAsia="Times New Roman"/>
        </w:rPr>
        <w:t xml:space="preserve"> année n, </w:t>
      </w:r>
      <w:proofErr w:type="spellStart"/>
      <w:r>
        <w:rPr>
          <w:rFonts w:eastAsia="Times New Roman"/>
        </w:rPr>
        <w:t>res</w:t>
      </w:r>
      <w:proofErr w:type="spellEnd"/>
      <w:r>
        <w:rPr>
          <w:rFonts w:eastAsia="Times New Roman"/>
        </w:rPr>
        <w:t xml:space="preserve"> ou </w:t>
      </w:r>
      <w:proofErr w:type="spellStart"/>
      <w:r>
        <w:rPr>
          <w:rFonts w:eastAsia="Times New Roman"/>
        </w:rPr>
        <w:t>cic</w:t>
      </w:r>
      <w:proofErr w:type="spellEnd"/>
      <w:r>
        <w:rPr>
          <w:rFonts w:eastAsia="Times New Roman"/>
        </w:rPr>
        <w:t xml:space="preserve"> année n-1, nbre de résorptions, nbre de corps jaunes), et je ne suis pas sûr de ce que chaque chiffre représente. Enfin, il y a deux colonnes pour l’âge (</w:t>
      </w:r>
      <w:proofErr w:type="spellStart"/>
      <w:r>
        <w:rPr>
          <w:rFonts w:eastAsia="Times New Roman"/>
        </w:rPr>
        <w:t>age</w:t>
      </w:r>
      <w:proofErr w:type="spellEnd"/>
      <w:r>
        <w:rPr>
          <w:rFonts w:eastAsia="Times New Roman"/>
        </w:rPr>
        <w:t xml:space="preserve"> et Age </w:t>
      </w:r>
      <w:proofErr w:type="spellStart"/>
      <w:r>
        <w:rPr>
          <w:rFonts w:eastAsia="Times New Roman"/>
        </w:rPr>
        <w:t>ReprodCl</w:t>
      </w:r>
      <w:proofErr w:type="spellEnd"/>
      <w:r>
        <w:rPr>
          <w:rFonts w:eastAsia="Times New Roman"/>
        </w:rPr>
        <w:t>), et je me demande quelle est la différence entre les deux.</w:t>
      </w:r>
      <w:r>
        <w:rPr>
          <w:rFonts w:eastAsia="Times New Roman"/>
        </w:rPr>
        <w:br/>
      </w:r>
    </w:p>
    <w:p w:rsidR="00336E38" w:rsidRDefault="00336E38" w:rsidP="009E6116">
      <w:pPr>
        <w:rPr>
          <w:rFonts w:eastAsia="Times New Roman"/>
        </w:rPr>
      </w:pPr>
      <w:r>
        <w:rPr>
          <w:rFonts w:eastAsia="Times New Roman"/>
        </w:rPr>
        <w:t xml:space="preserve">Mode de </w:t>
      </w:r>
      <w:proofErr w:type="spellStart"/>
      <w:r>
        <w:rPr>
          <w:rFonts w:eastAsia="Times New Roman"/>
        </w:rPr>
        <w:t>prel</w:t>
      </w:r>
      <w:proofErr w:type="spellEnd"/>
      <w:r>
        <w:rPr>
          <w:rFonts w:eastAsia="Times New Roman"/>
        </w:rPr>
        <w:t> :C = Chasse, D=Déterrage, P=Piégeage</w:t>
      </w:r>
    </w:p>
    <w:p w:rsidR="004D208D" w:rsidRDefault="00336E38" w:rsidP="009E6116">
      <w:pPr>
        <w:rPr>
          <w:rFonts w:eastAsia="Times New Roman"/>
        </w:rPr>
      </w:pPr>
      <w:proofErr w:type="spellStart"/>
      <w:r>
        <w:rPr>
          <w:rFonts w:eastAsia="Times New Roman"/>
        </w:rPr>
        <w:t>PrelUtérus</w:t>
      </w:r>
      <w:proofErr w:type="spellEnd"/>
      <w:r>
        <w:rPr>
          <w:rFonts w:eastAsia="Times New Roman"/>
        </w:rPr>
        <w:t xml:space="preserve"> = prélèvement de l’utérus N= non O=oui</w:t>
      </w:r>
      <w:r w:rsidR="0081281D">
        <w:rPr>
          <w:rFonts w:eastAsia="Times New Roman"/>
        </w:rPr>
        <w:t xml:space="preserve"> </w:t>
      </w:r>
      <w:proofErr w:type="spellStart"/>
      <w:proofErr w:type="gramStart"/>
      <w:r w:rsidR="0081281D">
        <w:rPr>
          <w:rFonts w:eastAsia="Times New Roman"/>
        </w:rPr>
        <w:t>Inut</w:t>
      </w:r>
      <w:proofErr w:type="spellEnd"/>
      <w:r w:rsidR="0081281D">
        <w:rPr>
          <w:rFonts w:eastAsia="Times New Roman"/>
        </w:rPr>
        <w:t>.=</w:t>
      </w:r>
      <w:proofErr w:type="gramEnd"/>
      <w:r w:rsidR="0081281D" w:rsidRPr="0081281D">
        <w:t xml:space="preserve"> </w:t>
      </w:r>
      <w:r w:rsidR="0081281D">
        <w:rPr>
          <w:rFonts w:eastAsia="Times New Roman"/>
        </w:rPr>
        <w:t>inutile ou impossible (abîmé)</w:t>
      </w:r>
      <w:r w:rsidR="009E6116">
        <w:rPr>
          <w:rFonts w:eastAsia="Times New Roman"/>
        </w:rPr>
        <w:br/>
      </w:r>
      <w:r w:rsidR="004D208D">
        <w:rPr>
          <w:rFonts w:eastAsia="Times New Roman"/>
        </w:rPr>
        <w:t xml:space="preserve">"allait </w:t>
      </w:r>
      <w:proofErr w:type="spellStart"/>
      <w:r w:rsidR="004D208D">
        <w:rPr>
          <w:rFonts w:eastAsia="Times New Roman"/>
        </w:rPr>
        <w:t>fdc</w:t>
      </w:r>
      <w:proofErr w:type="spellEnd"/>
      <w:r w:rsidR="004D208D">
        <w:rPr>
          <w:rFonts w:eastAsia="Times New Roman"/>
        </w:rPr>
        <w:t>"</w:t>
      </w:r>
      <w:r w:rsidR="004D208D">
        <w:rPr>
          <w:rFonts w:eastAsia="Times New Roman"/>
        </w:rPr>
        <w:t xml:space="preserve"> -&gt; observation que la femelle était allaitante </w:t>
      </w:r>
      <w:r w:rsidR="004D208D">
        <w:rPr>
          <w:rFonts w:eastAsia="Times New Roman"/>
        </w:rPr>
        <w:t xml:space="preserve"> </w:t>
      </w:r>
    </w:p>
    <w:p w:rsidR="004D208D" w:rsidRDefault="004D208D" w:rsidP="009E6116">
      <w:pPr>
        <w:rPr>
          <w:rFonts w:eastAsia="Times New Roman"/>
        </w:rPr>
      </w:pPr>
      <w:r>
        <w:rPr>
          <w:rFonts w:eastAsia="Times New Roman"/>
        </w:rPr>
        <w:t xml:space="preserve">"info </w:t>
      </w:r>
      <w:proofErr w:type="spellStart"/>
      <w:r>
        <w:rPr>
          <w:rFonts w:eastAsia="Times New Roman"/>
        </w:rPr>
        <w:t>reprod</w:t>
      </w:r>
      <w:proofErr w:type="spellEnd"/>
      <w:r>
        <w:rPr>
          <w:rFonts w:eastAsia="Times New Roman"/>
        </w:rPr>
        <w:t xml:space="preserve">", </w:t>
      </w:r>
    </w:p>
    <w:p w:rsidR="004D208D" w:rsidRDefault="004D208D" w:rsidP="009E6116">
      <w:pPr>
        <w:rPr>
          <w:rFonts w:eastAsia="Times New Roman"/>
        </w:rPr>
      </w:pPr>
      <w:r>
        <w:rPr>
          <w:rFonts w:eastAsia="Times New Roman"/>
        </w:rPr>
        <w:t>"phase préimplantatoire"</w:t>
      </w:r>
      <w:r>
        <w:rPr>
          <w:rFonts w:eastAsia="Times New Roman"/>
        </w:rPr>
        <w:t> : utérus inflammatoire avant implantation de blastula</w:t>
      </w:r>
      <w:r w:rsidR="00336E38">
        <w:rPr>
          <w:rFonts w:eastAsia="Times New Roman"/>
        </w:rPr>
        <w:t xml:space="preserve"> (</w:t>
      </w:r>
      <w:r w:rsidR="00336E38" w:rsidRPr="00336E38">
        <w:rPr>
          <w:rFonts w:eastAsia="Times New Roman"/>
        </w:rPr>
        <w:t>on ne retient pas les infos sur les renards prélevés en JANVIER (1 au 31)</w:t>
      </w:r>
      <w:r w:rsidR="00336E38">
        <w:rPr>
          <w:rFonts w:eastAsia="Times New Roman"/>
        </w:rPr>
        <w:t>)</w:t>
      </w:r>
    </w:p>
    <w:p w:rsidR="004D208D" w:rsidRDefault="004D208D" w:rsidP="009E6116">
      <w:pPr>
        <w:rPr>
          <w:rFonts w:eastAsia="Times New Roman"/>
        </w:rPr>
      </w:pPr>
      <w:r>
        <w:rPr>
          <w:rFonts w:eastAsia="Times New Roman"/>
        </w:rPr>
        <w:t xml:space="preserve"> "repro". </w:t>
      </w:r>
    </w:p>
    <w:p w:rsidR="004D208D" w:rsidRDefault="004D208D" w:rsidP="009E6116">
      <w:pPr>
        <w:rPr>
          <w:rFonts w:eastAsia="Times New Roman"/>
        </w:rPr>
      </w:pPr>
      <w:r>
        <w:rPr>
          <w:rFonts w:eastAsia="Times New Roman"/>
        </w:rPr>
        <w:t>Ensuite, il y a plusieurs colonnes</w:t>
      </w:r>
      <w:r>
        <w:rPr>
          <w:rFonts w:eastAsia="Times New Roman"/>
        </w:rPr>
        <w:t xml:space="preserve"> : </w:t>
      </w:r>
    </w:p>
    <w:p w:rsidR="004D208D" w:rsidRDefault="004D208D" w:rsidP="009E6116">
      <w:pPr>
        <w:rPr>
          <w:rFonts w:eastAsia="Times New Roman"/>
        </w:rPr>
      </w:pPr>
      <w:proofErr w:type="gramStart"/>
      <w:r>
        <w:rPr>
          <w:rFonts w:eastAsia="Times New Roman"/>
        </w:rPr>
        <w:t>nbre</w:t>
      </w:r>
      <w:proofErr w:type="gramEnd"/>
      <w:r>
        <w:rPr>
          <w:rFonts w:eastAsia="Times New Roman"/>
        </w:rPr>
        <w:t xml:space="preserve"> d’</w:t>
      </w:r>
      <w:proofErr w:type="spellStart"/>
      <w:r>
        <w:rPr>
          <w:rFonts w:eastAsia="Times New Roman"/>
        </w:rPr>
        <w:t>emb</w:t>
      </w:r>
      <w:proofErr w:type="spellEnd"/>
      <w:r>
        <w:rPr>
          <w:rFonts w:eastAsia="Times New Roman"/>
        </w:rPr>
        <w:t xml:space="preserve"> = nombre d’embryons comptés dans l’utérus</w:t>
      </w:r>
    </w:p>
    <w:p w:rsidR="004D208D" w:rsidRDefault="004D208D" w:rsidP="009E6116">
      <w:pPr>
        <w:rPr>
          <w:rFonts w:eastAsia="Times New Roman"/>
        </w:rPr>
      </w:pPr>
      <w:proofErr w:type="gramStart"/>
      <w:r>
        <w:rPr>
          <w:rFonts w:eastAsia="Times New Roman"/>
        </w:rPr>
        <w:t>nbre</w:t>
      </w:r>
      <w:proofErr w:type="gramEnd"/>
      <w:r>
        <w:rPr>
          <w:rFonts w:eastAsia="Times New Roman"/>
        </w:rPr>
        <w:t xml:space="preserve"> de </w:t>
      </w:r>
      <w:proofErr w:type="spellStart"/>
      <w:r>
        <w:rPr>
          <w:rFonts w:eastAsia="Times New Roman"/>
        </w:rPr>
        <w:t>cicat</w:t>
      </w:r>
      <w:proofErr w:type="spellEnd"/>
      <w:r>
        <w:rPr>
          <w:rFonts w:eastAsia="Times New Roman"/>
        </w:rPr>
        <w:t xml:space="preserve"> année n</w:t>
      </w:r>
      <w:r>
        <w:rPr>
          <w:rFonts w:eastAsia="Times New Roman"/>
        </w:rPr>
        <w:t xml:space="preserve"> = nbre de cicatrices placentaires observées dans l’utérus</w:t>
      </w:r>
    </w:p>
    <w:p w:rsidR="004D208D" w:rsidRDefault="004D208D" w:rsidP="009E6116">
      <w:pPr>
        <w:rPr>
          <w:rFonts w:eastAsia="Times New Roman"/>
        </w:rPr>
      </w:pPr>
      <w:proofErr w:type="spellStart"/>
      <w:proofErr w:type="gramStart"/>
      <w:r>
        <w:rPr>
          <w:rFonts w:eastAsia="Times New Roman"/>
        </w:rPr>
        <w:t>res</w:t>
      </w:r>
      <w:proofErr w:type="spellEnd"/>
      <w:proofErr w:type="gramEnd"/>
      <w:r>
        <w:rPr>
          <w:rFonts w:eastAsia="Times New Roman"/>
        </w:rPr>
        <w:t xml:space="preserve"> ou </w:t>
      </w:r>
      <w:proofErr w:type="spellStart"/>
      <w:r>
        <w:rPr>
          <w:rFonts w:eastAsia="Times New Roman"/>
        </w:rPr>
        <w:t>cic</w:t>
      </w:r>
      <w:proofErr w:type="spellEnd"/>
      <w:r>
        <w:rPr>
          <w:rFonts w:eastAsia="Times New Roman"/>
        </w:rPr>
        <w:t xml:space="preserve"> année n-1</w:t>
      </w:r>
      <w:r>
        <w:rPr>
          <w:rFonts w:eastAsia="Times New Roman"/>
        </w:rPr>
        <w:t xml:space="preserve"> = </w:t>
      </w:r>
      <w:r>
        <w:rPr>
          <w:rFonts w:eastAsia="Times New Roman"/>
        </w:rPr>
        <w:t xml:space="preserve">nbre de cicatrices placentaires </w:t>
      </w:r>
      <w:r w:rsidR="00B86E47">
        <w:rPr>
          <w:rFonts w:eastAsia="Times New Roman"/>
        </w:rPr>
        <w:t xml:space="preserve">anciennes </w:t>
      </w:r>
      <w:r>
        <w:rPr>
          <w:rFonts w:eastAsia="Times New Roman"/>
        </w:rPr>
        <w:t>observées dans l’utér</w:t>
      </w:r>
      <w:r>
        <w:rPr>
          <w:rFonts w:eastAsia="Times New Roman"/>
        </w:rPr>
        <w:t>u</w:t>
      </w:r>
      <w:r>
        <w:rPr>
          <w:rFonts w:eastAsia="Times New Roman"/>
        </w:rPr>
        <w:t>s</w:t>
      </w:r>
      <w:r w:rsidR="00B86E47">
        <w:rPr>
          <w:rFonts w:eastAsia="Times New Roman"/>
        </w:rPr>
        <w:t xml:space="preserve"> (non utilisé pour calculs de reproduction)</w:t>
      </w:r>
    </w:p>
    <w:p w:rsidR="004D208D" w:rsidRDefault="004D208D" w:rsidP="009E6116">
      <w:pPr>
        <w:rPr>
          <w:rFonts w:eastAsia="Times New Roman"/>
        </w:rPr>
      </w:pPr>
      <w:proofErr w:type="gramStart"/>
      <w:r>
        <w:rPr>
          <w:rFonts w:eastAsia="Times New Roman"/>
        </w:rPr>
        <w:t>nbre</w:t>
      </w:r>
      <w:proofErr w:type="gramEnd"/>
      <w:r>
        <w:rPr>
          <w:rFonts w:eastAsia="Times New Roman"/>
        </w:rPr>
        <w:t xml:space="preserve"> de résorptions</w:t>
      </w:r>
      <w:r w:rsidR="00B86E47">
        <w:rPr>
          <w:rFonts w:eastAsia="Times New Roman"/>
        </w:rPr>
        <w:t xml:space="preserve"> </w:t>
      </w:r>
      <w:r w:rsidR="00B86E47">
        <w:rPr>
          <w:rFonts w:eastAsia="Times New Roman"/>
        </w:rPr>
        <w:t>(non utilisé pour calculs de reproduction)</w:t>
      </w:r>
    </w:p>
    <w:p w:rsidR="004D208D" w:rsidRDefault="004D208D" w:rsidP="009E6116">
      <w:pPr>
        <w:rPr>
          <w:rFonts w:eastAsia="Times New Roman"/>
        </w:rPr>
      </w:pPr>
      <w:proofErr w:type="gramStart"/>
      <w:r>
        <w:rPr>
          <w:rFonts w:eastAsia="Times New Roman"/>
        </w:rPr>
        <w:t>nbre</w:t>
      </w:r>
      <w:proofErr w:type="gramEnd"/>
      <w:r>
        <w:rPr>
          <w:rFonts w:eastAsia="Times New Roman"/>
        </w:rPr>
        <w:t xml:space="preserve"> de corps jaunes</w:t>
      </w:r>
      <w:r w:rsidR="00B86E47">
        <w:rPr>
          <w:rFonts w:eastAsia="Times New Roman"/>
        </w:rPr>
        <w:t xml:space="preserve"> </w:t>
      </w:r>
      <w:r w:rsidR="00B86E47">
        <w:rPr>
          <w:rFonts w:eastAsia="Times New Roman"/>
        </w:rPr>
        <w:t>(non utilisé pour calculs de reproduction)</w:t>
      </w:r>
    </w:p>
    <w:p w:rsidR="004D208D" w:rsidRDefault="00E42A6E" w:rsidP="009E6116">
      <w:pPr>
        <w:rPr>
          <w:rFonts w:eastAsia="Times New Roman"/>
        </w:rPr>
      </w:pPr>
      <w:r>
        <w:rPr>
          <w:rFonts w:eastAsia="Times New Roman"/>
        </w:rPr>
        <w:lastRenderedPageBreak/>
        <w:t>« </w:t>
      </w:r>
      <w:r w:rsidR="00D85D73">
        <w:rPr>
          <w:rFonts w:eastAsia="Times New Roman"/>
        </w:rPr>
        <w:t>Repro</w:t>
      </w:r>
      <w:r>
        <w:rPr>
          <w:rFonts w:eastAsia="Times New Roman"/>
        </w:rPr>
        <w:t xml:space="preserve"> » : </w:t>
      </w:r>
      <w:r w:rsidR="00D85D73">
        <w:rPr>
          <w:rFonts w:eastAsia="Times New Roman"/>
        </w:rPr>
        <w:t xml:space="preserve"> </w:t>
      </w:r>
      <w:r w:rsidR="00D85D73" w:rsidRPr="00D85D73">
        <w:rPr>
          <w:rFonts w:eastAsia="Times New Roman"/>
        </w:rPr>
        <w:t xml:space="preserve">CP=cicatrice </w:t>
      </w:r>
      <w:proofErr w:type="gramStart"/>
      <w:r w:rsidR="00D85D73" w:rsidRPr="00D85D73">
        <w:rPr>
          <w:rFonts w:eastAsia="Times New Roman"/>
        </w:rPr>
        <w:t>placentaire;</w:t>
      </w:r>
      <w:proofErr w:type="gramEnd"/>
      <w:r w:rsidR="00D85D73" w:rsidRPr="00D85D73">
        <w:rPr>
          <w:rFonts w:eastAsia="Times New Roman"/>
        </w:rPr>
        <w:t xml:space="preserve"> E= embryon; PI=phase pré-implantatoire; O=non reproducteur (pas intégré dans calculs): R=résorption</w:t>
      </w:r>
    </w:p>
    <w:p w:rsidR="00E42A6E" w:rsidRDefault="00E42A6E" w:rsidP="00E42A6E">
      <w:pPr>
        <w:rPr>
          <w:rFonts w:eastAsia="Times New Roman"/>
        </w:rPr>
      </w:pPr>
      <w:proofErr w:type="spellStart"/>
      <w:r>
        <w:rPr>
          <w:rFonts w:eastAsia="Times New Roman"/>
        </w:rPr>
        <w:t>Nbrepro</w:t>
      </w:r>
      <w:proofErr w:type="spellEnd"/>
      <w:r>
        <w:rPr>
          <w:rFonts w:eastAsia="Times New Roman"/>
        </w:rPr>
        <w:t xml:space="preserve"> combine </w:t>
      </w:r>
      <w:proofErr w:type="spellStart"/>
      <w:r>
        <w:rPr>
          <w:rFonts w:eastAsia="Times New Roman"/>
        </w:rPr>
        <w:t>nbEmb</w:t>
      </w:r>
      <w:proofErr w:type="spellEnd"/>
      <w:r>
        <w:rPr>
          <w:rFonts w:eastAsia="Times New Roman"/>
        </w:rPr>
        <w:t xml:space="preserve"> et </w:t>
      </w:r>
      <w:proofErr w:type="spellStart"/>
      <w:r>
        <w:rPr>
          <w:rFonts w:eastAsia="Times New Roman"/>
        </w:rPr>
        <w:t>nbCP</w:t>
      </w:r>
      <w:proofErr w:type="spellEnd"/>
    </w:p>
    <w:p w:rsidR="00E42A6E" w:rsidRDefault="00E42A6E" w:rsidP="00E42A6E">
      <w:pPr>
        <w:rPr>
          <w:rFonts w:eastAsia="Times New Roman"/>
        </w:rPr>
      </w:pPr>
    </w:p>
    <w:p w:rsidR="00E42A6E" w:rsidRDefault="00D85D73" w:rsidP="009E6116">
      <w:pPr>
        <w:rPr>
          <w:rFonts w:eastAsia="Times New Roman"/>
        </w:rPr>
      </w:pPr>
      <w:r>
        <w:rPr>
          <w:rFonts w:eastAsia="Times New Roman"/>
        </w:rPr>
        <w:t>Donc</w:t>
      </w:r>
      <w:r w:rsidR="00E42A6E">
        <w:rPr>
          <w:rFonts w:eastAsia="Times New Roman"/>
        </w:rPr>
        <w:t> :</w:t>
      </w:r>
    </w:p>
    <w:p w:rsidR="00D85D73" w:rsidRDefault="00D85D73" w:rsidP="00E42A6E">
      <w:pPr>
        <w:ind w:firstLine="708"/>
        <w:rPr>
          <w:rFonts w:eastAsia="Times New Roman"/>
        </w:rPr>
      </w:pPr>
      <w:proofErr w:type="gramStart"/>
      <w:r>
        <w:rPr>
          <w:rFonts w:eastAsia="Times New Roman"/>
        </w:rPr>
        <w:t>si</w:t>
      </w:r>
      <w:proofErr w:type="gramEnd"/>
      <w:r>
        <w:rPr>
          <w:rFonts w:eastAsia="Times New Roman"/>
        </w:rPr>
        <w:t xml:space="preserve"> E… colonne </w:t>
      </w:r>
      <w:proofErr w:type="spellStart"/>
      <w:r>
        <w:rPr>
          <w:rFonts w:eastAsia="Times New Roman"/>
        </w:rPr>
        <w:t>NBreEmb</w:t>
      </w:r>
      <w:proofErr w:type="spellEnd"/>
      <w:r>
        <w:rPr>
          <w:rFonts w:eastAsia="Times New Roman"/>
        </w:rPr>
        <w:t xml:space="preserve"> dans </w:t>
      </w:r>
      <w:proofErr w:type="spellStart"/>
      <w:r>
        <w:rPr>
          <w:rFonts w:eastAsia="Times New Roman"/>
        </w:rPr>
        <w:t>nbrepro</w:t>
      </w:r>
      <w:proofErr w:type="spellEnd"/>
    </w:p>
    <w:p w:rsidR="00D85D73" w:rsidRDefault="00D85D73" w:rsidP="00E42A6E">
      <w:pPr>
        <w:ind w:firstLine="708"/>
        <w:rPr>
          <w:rFonts w:eastAsia="Times New Roman"/>
        </w:rPr>
      </w:pPr>
      <w:r>
        <w:rPr>
          <w:rFonts w:eastAsia="Times New Roman"/>
        </w:rPr>
        <w:t xml:space="preserve">Si CP </w:t>
      </w:r>
      <w:proofErr w:type="spellStart"/>
      <w:r>
        <w:rPr>
          <w:rFonts w:eastAsia="Times New Roman"/>
        </w:rPr>
        <w:t>collonne</w:t>
      </w:r>
      <w:proofErr w:type="spellEnd"/>
      <w:r>
        <w:rPr>
          <w:rFonts w:eastAsia="Times New Roman"/>
        </w:rPr>
        <w:t xml:space="preserve"> Nbre de </w:t>
      </w:r>
      <w:proofErr w:type="spellStart"/>
      <w:r>
        <w:rPr>
          <w:rFonts w:eastAsia="Times New Roman"/>
        </w:rPr>
        <w:t>Cicat</w:t>
      </w:r>
      <w:proofErr w:type="spellEnd"/>
      <w:r>
        <w:rPr>
          <w:rFonts w:eastAsia="Times New Roman"/>
        </w:rPr>
        <w:t xml:space="preserve"> Année n dans </w:t>
      </w:r>
      <w:proofErr w:type="spellStart"/>
      <w:r>
        <w:rPr>
          <w:rFonts w:eastAsia="Times New Roman"/>
        </w:rPr>
        <w:t>nbrepro</w:t>
      </w:r>
      <w:proofErr w:type="spellEnd"/>
    </w:p>
    <w:p w:rsidR="00D85D73" w:rsidRDefault="00D85D73" w:rsidP="00E42A6E">
      <w:pPr>
        <w:rPr>
          <w:rFonts w:eastAsia="Times New Roman"/>
        </w:rPr>
      </w:pPr>
      <w:r>
        <w:rPr>
          <w:rFonts w:eastAsia="Times New Roman"/>
        </w:rPr>
        <w:t>Seules ces valeurs permettent estimation de tailles de portées</w:t>
      </w:r>
    </w:p>
    <w:p w:rsidR="00D85D73" w:rsidRDefault="00D85D73" w:rsidP="00E42A6E">
      <w:pPr>
        <w:ind w:firstLine="708"/>
        <w:rPr>
          <w:rFonts w:eastAsia="Times New Roman"/>
        </w:rPr>
      </w:pPr>
      <w:r>
        <w:rPr>
          <w:rFonts w:eastAsia="Times New Roman"/>
        </w:rPr>
        <w:t xml:space="preserve">Si PI </w:t>
      </w:r>
      <w:r w:rsidRPr="00D85D73">
        <w:rPr>
          <w:rFonts w:eastAsia="Times New Roman"/>
        </w:rPr>
        <w:t>=phase pré-implantatoire</w:t>
      </w:r>
      <w:r>
        <w:rPr>
          <w:rFonts w:eastAsia="Times New Roman"/>
        </w:rPr>
        <w:t xml:space="preserve"> (en Février) les blastulas/embryons ne sont pas visibles mais l’aspect de l’utérus permet de conclure que la femelle est reproductrice (va entamer une gestation)</w:t>
      </w:r>
    </w:p>
    <w:p w:rsidR="00D85D73" w:rsidRDefault="00D85D73" w:rsidP="00E42A6E">
      <w:pPr>
        <w:ind w:firstLine="708"/>
        <w:rPr>
          <w:rFonts w:eastAsia="Times New Roman"/>
        </w:rPr>
      </w:pPr>
      <w:r>
        <w:rPr>
          <w:rFonts w:eastAsia="Times New Roman"/>
        </w:rPr>
        <w:t xml:space="preserve">R=résorption la femelle a entamé une gestation qui n’a pas été </w:t>
      </w:r>
      <w:proofErr w:type="gramStart"/>
      <w:r>
        <w:rPr>
          <w:rFonts w:eastAsia="Times New Roman"/>
        </w:rPr>
        <w:t>jusqu’à la mise bas</w:t>
      </w:r>
      <w:proofErr w:type="gramEnd"/>
    </w:p>
    <w:p w:rsidR="00D85D73" w:rsidRDefault="00D85D73" w:rsidP="00E42A6E">
      <w:pPr>
        <w:ind w:firstLine="708"/>
        <w:rPr>
          <w:rFonts w:eastAsia="Times New Roman"/>
        </w:rPr>
      </w:pPr>
      <w:r>
        <w:rPr>
          <w:rFonts w:eastAsia="Times New Roman"/>
        </w:rPr>
        <w:t>O=non reproducteur</w:t>
      </w:r>
    </w:p>
    <w:p w:rsidR="00D85D73" w:rsidRDefault="00D85D73" w:rsidP="00333776">
      <w:pPr>
        <w:rPr>
          <w:rFonts w:eastAsia="Times New Roman"/>
        </w:rPr>
      </w:pPr>
      <w:bookmarkStart w:id="0" w:name="OLE_LINK3"/>
    </w:p>
    <w:p w:rsidR="00333776" w:rsidRDefault="00333776" w:rsidP="00333776">
      <w:pPr>
        <w:rPr>
          <w:rFonts w:eastAsia="Times New Roman"/>
        </w:rPr>
      </w:pPr>
      <w:r>
        <w:rPr>
          <w:rFonts w:eastAsia="Times New Roman"/>
        </w:rPr>
        <w:t xml:space="preserve">Estimation </w:t>
      </w:r>
      <w:proofErr w:type="spellStart"/>
      <w:r>
        <w:rPr>
          <w:rFonts w:eastAsia="Times New Roman"/>
        </w:rPr>
        <w:t>age</w:t>
      </w:r>
      <w:proofErr w:type="spellEnd"/>
    </w:p>
    <w:p w:rsidR="00333776" w:rsidRDefault="00333776" w:rsidP="00333776">
      <w:pPr>
        <w:rPr>
          <w:rFonts w:eastAsia="Times New Roman"/>
        </w:rPr>
      </w:pPr>
      <w:proofErr w:type="spellStart"/>
      <w:proofErr w:type="gramStart"/>
      <w:r>
        <w:rPr>
          <w:rFonts w:eastAsia="Times New Roman"/>
        </w:rPr>
        <w:t>age</w:t>
      </w:r>
      <w:proofErr w:type="spellEnd"/>
      <w:proofErr w:type="gramEnd"/>
      <w:r>
        <w:rPr>
          <w:rFonts w:eastAsia="Times New Roman"/>
        </w:rPr>
        <w:t xml:space="preserve"> </w:t>
      </w:r>
      <w:r w:rsidRPr="00336E38">
        <w:rPr>
          <w:rFonts w:eastAsia="Times New Roman"/>
        </w:rPr>
        <w:t xml:space="preserve">A(0) </w:t>
      </w:r>
      <w:proofErr w:type="spellStart"/>
      <w:r w:rsidRPr="00336E38">
        <w:rPr>
          <w:rFonts w:eastAsia="Times New Roman"/>
        </w:rPr>
        <w:t>age</w:t>
      </w:r>
      <w:proofErr w:type="spellEnd"/>
      <w:r w:rsidRPr="00336E38">
        <w:rPr>
          <w:rFonts w:eastAsia="Times New Roman"/>
        </w:rPr>
        <w:t xml:space="preserve"> </w:t>
      </w:r>
      <w:proofErr w:type="spellStart"/>
      <w:r w:rsidRPr="00336E38">
        <w:rPr>
          <w:rFonts w:eastAsia="Times New Roman"/>
        </w:rPr>
        <w:t>matson</w:t>
      </w:r>
      <w:proofErr w:type="spellEnd"/>
      <w:r w:rsidRPr="00336E38">
        <w:rPr>
          <w:rFonts w:eastAsia="Times New Roman"/>
        </w:rPr>
        <w:t xml:space="preserve"> =0 mais femelles reproductrices donc Adultes</w:t>
      </w:r>
    </w:p>
    <w:p w:rsidR="00333776" w:rsidRDefault="00333776" w:rsidP="00333776">
      <w:pPr>
        <w:rPr>
          <w:rFonts w:eastAsia="Times New Roman"/>
        </w:rPr>
      </w:pPr>
      <w:r>
        <w:rPr>
          <w:rFonts w:eastAsia="Times New Roman"/>
        </w:rPr>
        <w:t xml:space="preserve">Age </w:t>
      </w:r>
      <w:proofErr w:type="spellStart"/>
      <w:r>
        <w:rPr>
          <w:rFonts w:eastAsia="Times New Roman"/>
        </w:rPr>
        <w:t>ReprodCl</w:t>
      </w:r>
      <w:proofErr w:type="spellEnd"/>
      <w:r>
        <w:rPr>
          <w:rFonts w:eastAsia="Times New Roman"/>
        </w:rPr>
        <w:t xml:space="preserve"> </w:t>
      </w:r>
      <w:proofErr w:type="spellStart"/>
      <w:r>
        <w:rPr>
          <w:rFonts w:eastAsia="Times New Roman"/>
        </w:rPr>
        <w:t>age</w:t>
      </w:r>
      <w:proofErr w:type="spellEnd"/>
      <w:r>
        <w:rPr>
          <w:rFonts w:eastAsia="Times New Roman"/>
        </w:rPr>
        <w:t xml:space="preserve"> en 2 classes : </w:t>
      </w:r>
      <w:r w:rsidRPr="00336E38">
        <w:rPr>
          <w:rFonts w:eastAsia="Times New Roman"/>
        </w:rPr>
        <w:t xml:space="preserve">1 = </w:t>
      </w:r>
      <w:r w:rsidR="00E42A6E">
        <w:rPr>
          <w:rFonts w:eastAsia="Times New Roman"/>
        </w:rPr>
        <w:t xml:space="preserve">primipare entre </w:t>
      </w:r>
      <w:r w:rsidR="004D663F">
        <w:rPr>
          <w:rFonts w:eastAsia="Times New Roman"/>
        </w:rPr>
        <w:t xml:space="preserve">9 </w:t>
      </w:r>
      <w:r w:rsidR="00E42A6E">
        <w:rPr>
          <w:rFonts w:eastAsia="Times New Roman"/>
        </w:rPr>
        <w:t xml:space="preserve">et </w:t>
      </w:r>
      <w:r w:rsidR="004D663F">
        <w:rPr>
          <w:rFonts w:eastAsia="Times New Roman"/>
        </w:rPr>
        <w:t>18</w:t>
      </w:r>
      <w:r w:rsidR="00E42A6E">
        <w:rPr>
          <w:rFonts w:eastAsia="Times New Roman"/>
        </w:rPr>
        <w:t xml:space="preserve"> mois </w:t>
      </w:r>
      <w:r w:rsidRPr="00336E38">
        <w:rPr>
          <w:rFonts w:eastAsia="Times New Roman"/>
        </w:rPr>
        <w:t xml:space="preserve">et 2 = </w:t>
      </w:r>
      <w:r w:rsidR="00E42A6E">
        <w:rPr>
          <w:rFonts w:eastAsia="Times New Roman"/>
        </w:rPr>
        <w:t xml:space="preserve">plus de </w:t>
      </w:r>
      <w:r w:rsidR="004D663F">
        <w:rPr>
          <w:rFonts w:eastAsia="Times New Roman"/>
        </w:rPr>
        <w:t>18</w:t>
      </w:r>
      <w:bookmarkStart w:id="1" w:name="_GoBack"/>
      <w:bookmarkEnd w:id="1"/>
      <w:r w:rsidRPr="00336E38">
        <w:rPr>
          <w:rFonts w:eastAsia="Times New Roman"/>
        </w:rPr>
        <w:t xml:space="preserve"> </w:t>
      </w:r>
      <w:r w:rsidR="004D663F">
        <w:rPr>
          <w:rFonts w:eastAsia="Times New Roman"/>
        </w:rPr>
        <w:t>mois</w:t>
      </w:r>
    </w:p>
    <w:p w:rsidR="00333776" w:rsidRPr="004D208D" w:rsidRDefault="00333776" w:rsidP="00333776">
      <w:pPr>
        <w:rPr>
          <w:rFonts w:eastAsia="Times New Roman"/>
        </w:rPr>
      </w:pPr>
    </w:p>
    <w:p w:rsidR="00333776" w:rsidRDefault="00333776" w:rsidP="00333776"/>
    <w:p w:rsidR="00333776" w:rsidRDefault="00333776" w:rsidP="00333776">
      <w:pPr>
        <w:rPr>
          <w:b/>
          <w:bCs/>
        </w:rPr>
      </w:pPr>
      <w:r>
        <w:rPr>
          <w:b/>
          <w:bCs/>
        </w:rPr>
        <w:tab/>
        <w:t>- On peut déterminer si une renarde « sera » reproductrice ou non pour l’année n à partir du 1</w:t>
      </w:r>
      <w:r>
        <w:rPr>
          <w:b/>
          <w:bCs/>
          <w:vertAlign w:val="superscript"/>
        </w:rPr>
        <w:t>er</w:t>
      </w:r>
      <w:r>
        <w:rPr>
          <w:b/>
          <w:bCs/>
        </w:rPr>
        <w:t xml:space="preserve"> février de l’année n : à partir du 1</w:t>
      </w:r>
      <w:r>
        <w:rPr>
          <w:b/>
          <w:bCs/>
          <w:vertAlign w:val="superscript"/>
        </w:rPr>
        <w:t>er</w:t>
      </w:r>
      <w:r>
        <w:rPr>
          <w:b/>
          <w:bCs/>
        </w:rPr>
        <w:t xml:space="preserve"> février toutes femelles ont soit utérus phase préimplantatoire soit embryons puis CP.</w:t>
      </w:r>
    </w:p>
    <w:p w:rsidR="00333776" w:rsidRDefault="00333776" w:rsidP="00333776">
      <w:pPr>
        <w:ind w:firstLine="708"/>
        <w:rPr>
          <w:b/>
          <w:bCs/>
        </w:rPr>
      </w:pPr>
      <w:r>
        <w:rPr>
          <w:b/>
          <w:bCs/>
        </w:rPr>
        <w:t>- Une saison de reproduction « n » va donc du 01/02/n au 31/01/n+1</w:t>
      </w:r>
    </w:p>
    <w:p w:rsidR="00333776" w:rsidRDefault="00333776" w:rsidP="00333776">
      <w:pPr>
        <w:ind w:firstLine="708"/>
        <w:rPr>
          <w:b/>
          <w:bCs/>
        </w:rPr>
      </w:pPr>
      <w:r>
        <w:rPr>
          <w:b/>
          <w:bCs/>
        </w:rPr>
        <w:t>- pour les âges : la date anniversaire est fixée au 1</w:t>
      </w:r>
      <w:r w:rsidRPr="00E45D6A">
        <w:rPr>
          <w:b/>
          <w:bCs/>
          <w:vertAlign w:val="superscript"/>
        </w:rPr>
        <w:t>er</w:t>
      </w:r>
      <w:r>
        <w:rPr>
          <w:b/>
          <w:bCs/>
        </w:rPr>
        <w:t xml:space="preserve"> avril : </w:t>
      </w:r>
    </w:p>
    <w:p w:rsidR="00333776" w:rsidRDefault="00333776" w:rsidP="00333776">
      <w:pPr>
        <w:rPr>
          <w:b/>
          <w:b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258"/>
        <w:gridCol w:w="2263"/>
        <w:gridCol w:w="2278"/>
        <w:gridCol w:w="2263"/>
      </w:tblGrid>
      <w:tr w:rsidR="00333776" w:rsidRPr="00D034D1" w:rsidTr="00D931D1">
        <w:tc>
          <w:tcPr>
            <w:tcW w:w="2302" w:type="dxa"/>
            <w:shd w:val="clear" w:color="auto" w:fill="auto"/>
          </w:tcPr>
          <w:p w:rsidR="00333776" w:rsidRPr="00D034D1" w:rsidRDefault="00333776" w:rsidP="00D931D1">
            <w:pPr>
              <w:rPr>
                <w:b/>
                <w:bCs/>
              </w:rPr>
            </w:pPr>
          </w:p>
        </w:tc>
        <w:tc>
          <w:tcPr>
            <w:tcW w:w="2302" w:type="dxa"/>
            <w:shd w:val="clear" w:color="auto" w:fill="auto"/>
          </w:tcPr>
          <w:p w:rsidR="00333776" w:rsidRPr="00D034D1" w:rsidRDefault="00333776" w:rsidP="00D931D1">
            <w:pPr>
              <w:rPr>
                <w:b/>
                <w:bCs/>
              </w:rPr>
            </w:pPr>
            <w:r w:rsidRPr="00D034D1">
              <w:rPr>
                <w:b/>
                <w:bCs/>
              </w:rPr>
              <w:t>Juvéniles = Age 0</w:t>
            </w:r>
          </w:p>
        </w:tc>
        <w:tc>
          <w:tcPr>
            <w:tcW w:w="2303" w:type="dxa"/>
            <w:shd w:val="clear" w:color="auto" w:fill="auto"/>
          </w:tcPr>
          <w:p w:rsidR="00333776" w:rsidRPr="00D034D1" w:rsidRDefault="00333776" w:rsidP="00D931D1">
            <w:pPr>
              <w:rPr>
                <w:b/>
                <w:bCs/>
              </w:rPr>
            </w:pPr>
            <w:r w:rsidRPr="00D034D1">
              <w:rPr>
                <w:b/>
                <w:bCs/>
              </w:rPr>
              <w:t xml:space="preserve">Age 1 (primipare : peut avoir participé au rut en </w:t>
            </w:r>
            <w:proofErr w:type="spellStart"/>
            <w:r w:rsidRPr="00D034D1">
              <w:rPr>
                <w:b/>
                <w:bCs/>
              </w:rPr>
              <w:t>déc-janv</w:t>
            </w:r>
            <w:proofErr w:type="spellEnd"/>
            <w:r w:rsidRPr="00D034D1">
              <w:rPr>
                <w:b/>
                <w:bCs/>
              </w:rPr>
              <w:t>, et être reproducteur)</w:t>
            </w:r>
          </w:p>
        </w:tc>
        <w:tc>
          <w:tcPr>
            <w:tcW w:w="2303" w:type="dxa"/>
            <w:shd w:val="clear" w:color="auto" w:fill="auto"/>
          </w:tcPr>
          <w:p w:rsidR="00333776" w:rsidRPr="00D034D1" w:rsidRDefault="00333776" w:rsidP="00D931D1">
            <w:pPr>
              <w:rPr>
                <w:b/>
                <w:bCs/>
              </w:rPr>
            </w:pPr>
            <w:r w:rsidRPr="00D034D1">
              <w:rPr>
                <w:b/>
                <w:bCs/>
              </w:rPr>
              <w:t>Age 2 (adultes)</w:t>
            </w:r>
          </w:p>
        </w:tc>
      </w:tr>
      <w:tr w:rsidR="00333776" w:rsidRPr="00D034D1" w:rsidTr="00D931D1">
        <w:tc>
          <w:tcPr>
            <w:tcW w:w="2302" w:type="dxa"/>
            <w:shd w:val="clear" w:color="auto" w:fill="auto"/>
          </w:tcPr>
          <w:p w:rsidR="00333776" w:rsidRPr="00D034D1" w:rsidRDefault="00333776" w:rsidP="00D931D1">
            <w:pPr>
              <w:rPr>
                <w:b/>
                <w:bCs/>
              </w:rPr>
            </w:pPr>
            <w:r w:rsidRPr="00D034D1">
              <w:rPr>
                <w:b/>
                <w:bCs/>
              </w:rPr>
              <w:t>Janvier-1</w:t>
            </w:r>
            <w:r w:rsidRPr="00D034D1">
              <w:rPr>
                <w:b/>
                <w:bCs/>
                <w:vertAlign w:val="superscript"/>
              </w:rPr>
              <w:t>er</w:t>
            </w:r>
            <w:r w:rsidRPr="00D034D1">
              <w:rPr>
                <w:b/>
                <w:bCs/>
              </w:rPr>
              <w:t xml:space="preserve"> avril</w:t>
            </w:r>
          </w:p>
        </w:tc>
        <w:tc>
          <w:tcPr>
            <w:tcW w:w="2302" w:type="dxa"/>
            <w:shd w:val="clear" w:color="auto" w:fill="auto"/>
          </w:tcPr>
          <w:p w:rsidR="00333776" w:rsidRPr="00D034D1" w:rsidRDefault="00333776" w:rsidP="00D931D1">
            <w:pPr>
              <w:rPr>
                <w:b/>
                <w:bCs/>
              </w:rPr>
            </w:pPr>
          </w:p>
        </w:tc>
        <w:tc>
          <w:tcPr>
            <w:tcW w:w="2303" w:type="dxa"/>
            <w:shd w:val="clear" w:color="auto" w:fill="auto"/>
          </w:tcPr>
          <w:p w:rsidR="00333776" w:rsidRPr="00D034D1" w:rsidRDefault="00333776" w:rsidP="00D931D1">
            <w:pPr>
              <w:rPr>
                <w:b/>
                <w:bCs/>
              </w:rPr>
            </w:pPr>
            <w:r w:rsidRPr="00D034D1">
              <w:rPr>
                <w:b/>
                <w:bCs/>
              </w:rPr>
              <w:t>0 ligne</w:t>
            </w:r>
          </w:p>
        </w:tc>
        <w:tc>
          <w:tcPr>
            <w:tcW w:w="2303" w:type="dxa"/>
            <w:shd w:val="clear" w:color="auto" w:fill="auto"/>
          </w:tcPr>
          <w:p w:rsidR="00333776" w:rsidRPr="00D034D1" w:rsidRDefault="00333776" w:rsidP="00D931D1">
            <w:pPr>
              <w:rPr>
                <w:b/>
                <w:bCs/>
              </w:rPr>
            </w:pPr>
            <w:r w:rsidRPr="00D034D1">
              <w:rPr>
                <w:b/>
                <w:bCs/>
              </w:rPr>
              <w:t xml:space="preserve">1 ligne </w:t>
            </w:r>
          </w:p>
        </w:tc>
      </w:tr>
      <w:tr w:rsidR="00333776" w:rsidRPr="00D034D1" w:rsidTr="00D931D1">
        <w:tc>
          <w:tcPr>
            <w:tcW w:w="2302" w:type="dxa"/>
            <w:shd w:val="clear" w:color="auto" w:fill="auto"/>
          </w:tcPr>
          <w:p w:rsidR="00333776" w:rsidRPr="00D034D1" w:rsidRDefault="00333776" w:rsidP="00D931D1">
            <w:pPr>
              <w:rPr>
                <w:b/>
                <w:bCs/>
              </w:rPr>
            </w:pPr>
            <w:r w:rsidRPr="00D034D1">
              <w:rPr>
                <w:b/>
                <w:bCs/>
              </w:rPr>
              <w:t>1</w:t>
            </w:r>
            <w:r w:rsidRPr="00D034D1">
              <w:rPr>
                <w:b/>
                <w:bCs/>
                <w:vertAlign w:val="superscript"/>
              </w:rPr>
              <w:t>er</w:t>
            </w:r>
            <w:r w:rsidRPr="00D034D1">
              <w:rPr>
                <w:b/>
                <w:bCs/>
              </w:rPr>
              <w:t xml:space="preserve"> avril – déc.</w:t>
            </w:r>
          </w:p>
        </w:tc>
        <w:tc>
          <w:tcPr>
            <w:tcW w:w="2302" w:type="dxa"/>
            <w:shd w:val="clear" w:color="auto" w:fill="auto"/>
          </w:tcPr>
          <w:p w:rsidR="00333776" w:rsidRPr="00D034D1" w:rsidRDefault="00333776" w:rsidP="00D931D1">
            <w:pPr>
              <w:rPr>
                <w:b/>
                <w:bCs/>
              </w:rPr>
            </w:pPr>
            <w:r w:rsidRPr="00D034D1">
              <w:rPr>
                <w:b/>
                <w:bCs/>
              </w:rPr>
              <w:t>0 ligne de cément</w:t>
            </w:r>
          </w:p>
        </w:tc>
        <w:tc>
          <w:tcPr>
            <w:tcW w:w="2303" w:type="dxa"/>
            <w:shd w:val="clear" w:color="auto" w:fill="auto"/>
          </w:tcPr>
          <w:p w:rsidR="00333776" w:rsidRPr="00D034D1" w:rsidRDefault="00333776" w:rsidP="00D931D1">
            <w:pPr>
              <w:rPr>
                <w:b/>
                <w:bCs/>
              </w:rPr>
            </w:pPr>
            <w:r w:rsidRPr="00D034D1">
              <w:rPr>
                <w:b/>
                <w:bCs/>
              </w:rPr>
              <w:t>1 ligne</w:t>
            </w:r>
          </w:p>
        </w:tc>
        <w:tc>
          <w:tcPr>
            <w:tcW w:w="2303" w:type="dxa"/>
            <w:shd w:val="clear" w:color="auto" w:fill="auto"/>
          </w:tcPr>
          <w:p w:rsidR="00333776" w:rsidRPr="00D034D1" w:rsidRDefault="00333776" w:rsidP="00D931D1">
            <w:pPr>
              <w:rPr>
                <w:b/>
                <w:bCs/>
              </w:rPr>
            </w:pPr>
            <w:r w:rsidRPr="00D034D1">
              <w:rPr>
                <w:b/>
                <w:bCs/>
              </w:rPr>
              <w:t>2 lignes…</w:t>
            </w:r>
          </w:p>
        </w:tc>
      </w:tr>
    </w:tbl>
    <w:p w:rsidR="00333776" w:rsidRDefault="00333776" w:rsidP="00333776">
      <w:pPr>
        <w:rPr>
          <w:b/>
          <w:bCs/>
        </w:rPr>
      </w:pPr>
    </w:p>
    <w:p w:rsidR="00333776" w:rsidRDefault="00333776" w:rsidP="00333776">
      <w:pPr>
        <w:rPr>
          <w:b/>
          <w:bCs/>
        </w:rPr>
      </w:pPr>
      <w:r>
        <w:rPr>
          <w:b/>
          <w:bCs/>
        </w:rPr>
        <w:tab/>
        <w:t>- entre 01/01 et 31/01 : on a parfois des utérus au repos, sur lesquels il a été possible de dénombrer le nombre de CP de année (n-1</w:t>
      </w:r>
      <w:proofErr w:type="gramStart"/>
      <w:r>
        <w:rPr>
          <w:b/>
          <w:bCs/>
        </w:rPr>
        <w:t>),  et</w:t>
      </w:r>
      <w:proofErr w:type="gramEnd"/>
      <w:r>
        <w:rPr>
          <w:b/>
          <w:bCs/>
        </w:rPr>
        <w:t xml:space="preserve"> il peut y avoir 0 CP (c'est-à-dire que ces individus sont considérés comme non reproducteurs année (n-1)… et entre dans calcul du % de femelles reproductrices).</w:t>
      </w:r>
    </w:p>
    <w:p w:rsidR="00333776" w:rsidRDefault="00333776" w:rsidP="00333776">
      <w:pPr>
        <w:rPr>
          <w:b/>
          <w:bCs/>
        </w:rPr>
      </w:pPr>
      <w:r>
        <w:rPr>
          <w:b/>
          <w:bCs/>
        </w:rPr>
        <w:t xml:space="preserve">Sur ce mois, on a également des utérus sur lesquels on ne peut rien dire : remise à zéro </w:t>
      </w:r>
      <w:proofErr w:type="gramStart"/>
      <w:r>
        <w:rPr>
          <w:b/>
          <w:bCs/>
        </w:rPr>
        <w:t>de année</w:t>
      </w:r>
      <w:proofErr w:type="gramEnd"/>
      <w:r>
        <w:rPr>
          <w:b/>
          <w:bCs/>
        </w:rPr>
        <w:t xml:space="preserve"> (n-1) et en début de phase inflammatoire (rouge, dur, turgescent) pour année (n) ou pas. Ces individus n’ont pas été pris en compte dans les calculs.</w:t>
      </w:r>
    </w:p>
    <w:bookmarkEnd w:id="0"/>
    <w:p w:rsidR="00333776" w:rsidRDefault="00333776" w:rsidP="009E6116"/>
    <w:sectPr w:rsidR="0033377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0C35"/>
    <w:multiLevelType w:val="hybridMultilevel"/>
    <w:tmpl w:val="885A7AF6"/>
    <w:lvl w:ilvl="0" w:tplc="1B4A3F36">
      <w:numFmt w:val="bullet"/>
      <w:lvlText w:val=""/>
      <w:lvlJc w:val="left"/>
      <w:pPr>
        <w:ind w:left="360" w:hanging="360"/>
      </w:pPr>
      <w:rPr>
        <w:rFonts w:ascii="Wingdings" w:eastAsia="Times New Roman" w:hAnsi="Wingdings"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16"/>
    <w:rsid w:val="0009758B"/>
    <w:rsid w:val="00333776"/>
    <w:rsid w:val="00336E38"/>
    <w:rsid w:val="004D208D"/>
    <w:rsid w:val="004D663F"/>
    <w:rsid w:val="0081281D"/>
    <w:rsid w:val="00947940"/>
    <w:rsid w:val="0099600D"/>
    <w:rsid w:val="009E6116"/>
    <w:rsid w:val="00B86E47"/>
    <w:rsid w:val="00D85D73"/>
    <w:rsid w:val="00E17954"/>
    <w:rsid w:val="00E42A6E"/>
    <w:rsid w:val="00E722AB"/>
    <w:rsid w:val="00F303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5FF6A"/>
  <w15:chartTrackingRefBased/>
  <w15:docId w15:val="{DF6437F3-05BF-4B5C-93B6-BD0410E97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6116"/>
    <w:pPr>
      <w:spacing w:after="0" w:line="240" w:lineRule="auto"/>
    </w:pPr>
    <w:rPr>
      <w:rFonts w:ascii="Calibri" w:hAnsi="Calibri" w:cs="Calibri"/>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E61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3997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3</Pages>
  <Words>1196</Words>
  <Characters>6584</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Office Français de la Biodiversité</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RUETTE Sandrine</dc:creator>
  <cp:keywords/>
  <dc:description/>
  <cp:lastModifiedBy>RUETTE Sandrine</cp:lastModifiedBy>
  <cp:revision>2</cp:revision>
  <dcterms:created xsi:type="dcterms:W3CDTF">2024-10-21T07:09:00Z</dcterms:created>
  <dcterms:modified xsi:type="dcterms:W3CDTF">2024-10-21T17:36:00Z</dcterms:modified>
</cp:coreProperties>
</file>