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EB41" w14:textId="16188C60" w:rsidR="00D93794" w:rsidRPr="00D93794" w:rsidRDefault="004148AC" w:rsidP="00D93794">
      <w:pPr>
        <w:spacing w:after="80" w:line="240" w:lineRule="auto"/>
        <w:contextualSpacing/>
        <w:rPr>
          <w:rFonts w:ascii="Cambria" w:eastAsia="Times New Roman" w:hAnsi="Cambria" w:cs="Times New Roman"/>
          <w:b/>
          <w:bCs/>
          <w:color w:val="B6332E"/>
          <w:spacing w:val="-10"/>
          <w:kern w:val="28"/>
          <w:sz w:val="44"/>
          <w:lang w:val="en-US" w:eastAsia="ja-JP"/>
          <w14:ligatures w14:val="none"/>
        </w:rPr>
      </w:pPr>
      <w:sdt>
        <w:sdtPr>
          <w:rPr>
            <w:rFonts w:ascii="Cambria" w:eastAsia="Times New Roman" w:hAnsi="Cambria" w:cs="Times New Roman"/>
            <w:b/>
            <w:bCs/>
            <w:color w:val="B6332E"/>
            <w:spacing w:val="-10"/>
            <w:kern w:val="28"/>
            <w:sz w:val="44"/>
            <w:lang w:val="en-US" w:eastAsia="ja-JP"/>
            <w14:ligatures w14:val="none"/>
          </w:rPr>
          <w:id w:val="-777334336"/>
          <w:placeholder>
            <w:docPart w:val="C3E8BB22C12B4776B3E7A6350DDF7F88"/>
          </w:placeholder>
          <w15:appearance w15:val="hidden"/>
        </w:sdtPr>
        <w:sdtEndPr/>
        <w:sdtContent>
          <w:r w:rsidR="00D93794" w:rsidRPr="00D93794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>E366</w:t>
          </w:r>
          <w:r w:rsidR="00D93794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 xml:space="preserve"> </w:t>
          </w:r>
          <w:r w:rsidR="001753E3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>F</w:t>
          </w:r>
          <w:r w:rsidR="00D93794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 xml:space="preserve">irst </w:t>
          </w:r>
          <w:r w:rsidR="00CC6C0A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>e</w:t>
          </w:r>
          <w:r w:rsidR="00D93794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>xercise</w:t>
          </w:r>
          <w:r w:rsidR="001753E3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 xml:space="preserve">: </w:t>
          </w:r>
          <w:r w:rsidR="00124535">
            <w:rPr>
              <w:rFonts w:ascii="Cambria" w:eastAsia="Times New Roman" w:hAnsi="Cambria" w:cs="Times New Roman"/>
              <w:b/>
              <w:bCs/>
              <w:color w:val="B6332E"/>
              <w:spacing w:val="-10"/>
              <w:kern w:val="28"/>
              <w:sz w:val="44"/>
              <w:lang w:val="en-US" w:eastAsia="ja-JP"/>
              <w14:ligatures w14:val="none"/>
            </w:rPr>
            <w:t>intergenerational income elasticity</w:t>
          </w:r>
        </w:sdtContent>
      </w:sdt>
    </w:p>
    <w:p w14:paraId="76ACB2DA" w14:textId="6D1A9FCB" w:rsidR="00D93794" w:rsidRPr="00D93794" w:rsidRDefault="004148AC" w:rsidP="006D7E59">
      <w:pPr>
        <w:numPr>
          <w:ilvl w:val="1"/>
          <w:numId w:val="0"/>
        </w:numPr>
        <w:spacing w:after="800" w:line="240" w:lineRule="auto"/>
        <w:rPr>
          <w:rFonts w:ascii="Calibri" w:eastAsia="Calibri" w:hAnsi="Calibri" w:cs="Times New Roman"/>
          <w:b/>
          <w:bCs/>
          <w:color w:val="262626"/>
          <w:spacing w:val="15"/>
          <w:kern w:val="0"/>
          <w:sz w:val="24"/>
          <w:lang w:val="en-US" w:eastAsia="ja-JP"/>
          <w14:ligatures w14:val="none"/>
        </w:rPr>
      </w:pPr>
      <w:sdt>
        <w:sdtPr>
          <w:rPr>
            <w:rFonts w:ascii="Calibri" w:eastAsia="Calibri" w:hAnsi="Calibri" w:cs="Times New Roman"/>
            <w:b/>
            <w:bCs/>
            <w:color w:val="262626"/>
            <w:spacing w:val="15"/>
            <w:kern w:val="0"/>
            <w:sz w:val="24"/>
            <w:lang w:val="en-US" w:eastAsia="ja-JP"/>
            <w14:ligatures w14:val="none"/>
          </w:rPr>
          <w:id w:val="1108538253"/>
          <w:placeholder>
            <w:docPart w:val="DC2535A1745D4F77BC67B9CC1EE22B2B"/>
          </w:placeholder>
          <w15:appearance w15:val="hidden"/>
        </w:sdtPr>
        <w:sdtEndPr/>
        <w:sdtContent>
          <w:r w:rsidR="00D93794" w:rsidRPr="00D93794">
            <w:rPr>
              <w:rFonts w:ascii="Calibri" w:eastAsia="Calibri" w:hAnsi="Calibri" w:cs="Times New Roman"/>
              <w:b/>
              <w:bCs/>
              <w:color w:val="262626"/>
              <w:spacing w:val="15"/>
              <w:kern w:val="0"/>
              <w:sz w:val="24"/>
              <w:lang w:val="en-US" w:eastAsia="ja-JP"/>
              <w14:ligatures w14:val="none"/>
            </w:rPr>
            <w:t>Summer 2024</w:t>
          </w:r>
        </w:sdtContent>
      </w:sdt>
      <w:r w:rsidR="00D93794" w:rsidRPr="00D93794">
        <w:rPr>
          <w:rFonts w:ascii="Calibri" w:eastAsia="Calibri" w:hAnsi="Calibri" w:cs="Times New Roman"/>
          <w:b/>
          <w:bCs/>
          <w:color w:val="262626"/>
          <w:spacing w:val="15"/>
          <w:kern w:val="0"/>
          <w:sz w:val="24"/>
          <w:lang w:val="en-US" w:eastAsia="ja-JP"/>
          <w14:ligatures w14:val="none"/>
        </w:rPr>
        <w:t xml:space="preserve"> </w:t>
      </w:r>
    </w:p>
    <w:p w14:paraId="5A563D6B" w14:textId="77777777" w:rsidR="00D93794" w:rsidRPr="00D93794" w:rsidRDefault="004148AC" w:rsidP="00D93794">
      <w:pPr>
        <w:keepNext/>
        <w:keepLines/>
        <w:spacing w:before="200" w:after="80" w:line="240" w:lineRule="auto"/>
        <w:outlineLvl w:val="1"/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  <w:sdt>
        <w:sdtPr>
          <w:rPr>
            <w:rFonts w:ascii="Cambria" w:eastAsia="Times New Roman" w:hAnsi="Cambria" w:cs="Times New Roman"/>
            <w:b/>
            <w:bCs/>
            <w:color w:val="B6332E"/>
            <w:kern w:val="0"/>
            <w:lang w:val="en-US" w:eastAsia="ja-JP"/>
            <w14:ligatures w14:val="none"/>
          </w:rPr>
          <w:alias w:val="Description:"/>
          <w:tag w:val="Description:"/>
          <w:id w:val="-1023635109"/>
          <w:placeholder>
            <w:docPart w:val="D1B35AF850EF4E7A944BE094D91C8CCA"/>
          </w:placeholder>
          <w:temporary/>
          <w:showingPlcHdr/>
          <w15:appearance w15:val="hidden"/>
        </w:sdtPr>
        <w:sdtEndPr/>
        <w:sdtContent>
          <w:r w:rsidR="00D93794" w:rsidRPr="00D93794">
            <w:rPr>
              <w:rFonts w:ascii="Cambria" w:eastAsia="Times New Roman" w:hAnsi="Cambria" w:cs="Times New Roman"/>
              <w:b/>
              <w:bCs/>
              <w:color w:val="B6332E"/>
              <w:kern w:val="0"/>
              <w:lang w:val="en-US" w:eastAsia="ja-JP"/>
              <w14:ligatures w14:val="none"/>
            </w:rPr>
            <w:t>Description</w:t>
          </w:r>
        </w:sdtContent>
      </w:sdt>
    </w:p>
    <w:p w14:paraId="397F2530" w14:textId="67186459" w:rsidR="00D93794" w:rsidRPr="00D93794" w:rsidRDefault="006D7E59" w:rsidP="00D93794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You will be working with data extracted from the IPUMS linked </w:t>
      </w:r>
      <w:r w:rsidR="00A97E2B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U.S. 18</w:t>
      </w:r>
      <w:r w:rsidR="005F2F48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80</w:t>
      </w:r>
      <w:r w:rsidR="00A97E2B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-1</w:t>
      </w:r>
      <w:r w:rsidR="005F2F48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910</w:t>
      </w:r>
      <w:r w:rsidR="00A97E2B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</w:t>
      </w: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sample</w:t>
      </w:r>
      <w:r w:rsidR="00A97E2B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.</w:t>
      </w:r>
      <w:r w:rsidR="00E35789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This project digitizes historical manuscript census returns from a variety of countries and makes them available to researchers. </w:t>
      </w:r>
      <w:r w:rsidR="00D006C8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For this exercise, I have already processed some of the data for you. </w:t>
      </w:r>
      <w:r w:rsidR="00231887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The sample is composed only of boys who were under 10 years old at the time of the 18</w:t>
      </w:r>
      <w:r w:rsidR="00815DF4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8</w:t>
      </w:r>
      <w:r w:rsidR="00231887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0 census.</w:t>
      </w:r>
      <w:r w:rsidR="00A86C0A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I have</w:t>
      </w:r>
      <w:r w:rsidR="00815DF4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noted their</w:t>
      </w:r>
      <w:r w:rsidR="00A86C0A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father’s occupation at the time</w:t>
      </w:r>
      <w:r w:rsidR="0079144B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and its earnings score.</w:t>
      </w:r>
    </w:p>
    <w:p w14:paraId="5DC26AD1" w14:textId="0C1545D8" w:rsidR="00D93794" w:rsidRPr="00D93794" w:rsidRDefault="004148AC" w:rsidP="00D93794">
      <w:pPr>
        <w:keepNext/>
        <w:keepLines/>
        <w:spacing w:before="200" w:after="80" w:line="240" w:lineRule="auto"/>
        <w:outlineLvl w:val="1"/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  <w:sdt>
        <w:sdtPr>
          <w:rPr>
            <w:rFonts w:ascii="Cambria" w:eastAsia="Times New Roman" w:hAnsi="Cambria" w:cs="Times New Roman"/>
            <w:b/>
            <w:bCs/>
            <w:color w:val="B6332E"/>
            <w:kern w:val="0"/>
            <w:lang w:val="en-US" w:eastAsia="ja-JP"/>
            <w14:ligatures w14:val="none"/>
          </w:rPr>
          <w:id w:val="-2125147243"/>
          <w:placeholder>
            <w:docPart w:val="8CFAC9EE1BB843478F3056C903BE8478"/>
          </w:placeholder>
          <w15:appearance w15:val="hidden"/>
        </w:sdtPr>
        <w:sdtEndPr/>
        <w:sdtContent>
          <w:r w:rsidR="00ED3C6E">
            <w:rPr>
              <w:rFonts w:ascii="Cambria" w:eastAsia="Times New Roman" w:hAnsi="Cambria" w:cs="Times New Roman"/>
              <w:b/>
              <w:bCs/>
              <w:color w:val="B6332E"/>
              <w:kern w:val="0"/>
              <w:lang w:val="en-US" w:eastAsia="ja-JP"/>
              <w14:ligatures w14:val="none"/>
            </w:rPr>
            <w:t>Prepar</w:t>
          </w:r>
          <w:r w:rsidR="00231887">
            <w:rPr>
              <w:rFonts w:ascii="Cambria" w:eastAsia="Times New Roman" w:hAnsi="Cambria" w:cs="Times New Roman"/>
              <w:b/>
              <w:bCs/>
              <w:color w:val="B6332E"/>
              <w:kern w:val="0"/>
              <w:lang w:val="en-US" w:eastAsia="ja-JP"/>
              <w14:ligatures w14:val="none"/>
            </w:rPr>
            <w:t>ing</w:t>
          </w:r>
          <w:r w:rsidR="00ED3C6E">
            <w:rPr>
              <w:rFonts w:ascii="Cambria" w:eastAsia="Times New Roman" w:hAnsi="Cambria" w:cs="Times New Roman"/>
              <w:b/>
              <w:bCs/>
              <w:color w:val="B6332E"/>
              <w:kern w:val="0"/>
              <w:lang w:val="en-US" w:eastAsia="ja-JP"/>
              <w14:ligatures w14:val="none"/>
            </w:rPr>
            <w:t xml:space="preserve"> the data</w:t>
          </w:r>
        </w:sdtContent>
      </w:sdt>
      <w:r w:rsidR="00D93794" w:rsidRPr="00D93794"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  <w:t xml:space="preserve"> </w:t>
      </w:r>
    </w:p>
    <w:p w14:paraId="0688BF9A" w14:textId="5B5AD729" w:rsidR="00D93794" w:rsidRDefault="007B62F8" w:rsidP="00D93794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Inspect the dataset. What do you notice?</w:t>
      </w:r>
      <w:r w:rsidR="003E71E9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What do we need to do before we begin?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10161"/>
      </w:tblGrid>
      <w:tr w:rsidR="00362E01" w14:paraId="5D081D57" w14:textId="77777777" w:rsidTr="00362E01">
        <w:trPr>
          <w:trHeight w:val="3076"/>
        </w:trPr>
        <w:tc>
          <w:tcPr>
            <w:tcW w:w="10161" w:type="dxa"/>
          </w:tcPr>
          <w:p w14:paraId="188FBB10" w14:textId="77777777" w:rsidR="00362E01" w:rsidRDefault="00362E01" w:rsidP="00150BAF">
            <w:pPr>
              <w:spacing w:after="120"/>
              <w:rPr>
                <w:rFonts w:ascii="Calibri" w:eastAsia="Calibri" w:hAnsi="Calibri" w:cs="Times New Roman"/>
                <w:color w:val="404040"/>
                <w:kern w:val="0"/>
                <w:lang w:val="en-US" w:eastAsia="ja-JP"/>
                <w14:ligatures w14:val="none"/>
              </w:rPr>
            </w:pPr>
          </w:p>
        </w:tc>
      </w:tr>
    </w:tbl>
    <w:p w14:paraId="39ED4197" w14:textId="77777777" w:rsidR="00ED3C6E" w:rsidRDefault="00ED3C6E" w:rsidP="00150BAF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</w:p>
    <w:p w14:paraId="717CA402" w14:textId="30F910C8" w:rsidR="00150BAF" w:rsidRPr="00D93794" w:rsidRDefault="00423CE6" w:rsidP="00150BAF">
      <w:pPr>
        <w:keepNext/>
        <w:keepLines/>
        <w:spacing w:before="200" w:after="80" w:line="240" w:lineRule="auto"/>
        <w:outlineLvl w:val="1"/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  <w:r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  <w:t>Calculating intergenerational mobility</w:t>
      </w:r>
    </w:p>
    <w:p w14:paraId="55ACE7F9" w14:textId="75C499D7" w:rsidR="00150BAF" w:rsidRDefault="00F751B0" w:rsidP="00150BAF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Generate a scatter plot with son’s income score on the y-axis and father’s income score on the x-axis. What does the slope of the line of best fit represent? Calculate it.</w:t>
      </w:r>
    </w:p>
    <w:tbl>
      <w:tblPr>
        <w:tblStyle w:val="TableGrid"/>
        <w:tblW w:w="10268" w:type="dxa"/>
        <w:tblLook w:val="04A0" w:firstRow="1" w:lastRow="0" w:firstColumn="1" w:lastColumn="0" w:noHBand="0" w:noVBand="1"/>
      </w:tblPr>
      <w:tblGrid>
        <w:gridCol w:w="10268"/>
      </w:tblGrid>
      <w:tr w:rsidR="00362E01" w14:paraId="1DB63F20" w14:textId="77777777" w:rsidTr="00362E01">
        <w:trPr>
          <w:trHeight w:val="2676"/>
        </w:trPr>
        <w:tc>
          <w:tcPr>
            <w:tcW w:w="10268" w:type="dxa"/>
          </w:tcPr>
          <w:p w14:paraId="54320352" w14:textId="77777777" w:rsidR="00362E01" w:rsidRDefault="00362E01" w:rsidP="002B2858">
            <w:pPr>
              <w:spacing w:after="120"/>
              <w:rPr>
                <w:rFonts w:ascii="Calibri" w:eastAsia="Calibri" w:hAnsi="Calibri" w:cs="Times New Roman"/>
                <w:color w:val="404040"/>
                <w:kern w:val="0"/>
                <w:lang w:val="en-US" w:eastAsia="ja-JP"/>
                <w14:ligatures w14:val="none"/>
              </w:rPr>
            </w:pPr>
          </w:p>
        </w:tc>
      </w:tr>
    </w:tbl>
    <w:p w14:paraId="23921898" w14:textId="77777777" w:rsidR="00150BAF" w:rsidRDefault="00150BAF" w:rsidP="00150BAF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</w:p>
    <w:p w14:paraId="21AE9348" w14:textId="3283E21D" w:rsidR="00150BAF" w:rsidRPr="00D93794" w:rsidRDefault="004148AC" w:rsidP="00150BAF">
      <w:pPr>
        <w:keepNext/>
        <w:keepLines/>
        <w:spacing w:before="200" w:after="80" w:line="240" w:lineRule="auto"/>
        <w:outlineLvl w:val="1"/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  <w:sdt>
        <w:sdtPr>
          <w:rPr>
            <w:rFonts w:ascii="Cambria" w:eastAsia="Times New Roman" w:hAnsi="Cambria" w:cs="Times New Roman"/>
            <w:b/>
            <w:bCs/>
            <w:color w:val="B6332E"/>
            <w:kern w:val="0"/>
            <w:lang w:val="en-US" w:eastAsia="ja-JP"/>
            <w14:ligatures w14:val="none"/>
          </w:rPr>
          <w:id w:val="1678311484"/>
          <w:placeholder>
            <w:docPart w:val="5B1A215636EB4367A311E9F52BAFC807"/>
          </w:placeholder>
          <w15:appearance w15:val="hidden"/>
        </w:sdtPr>
        <w:sdtEndPr/>
        <w:sdtContent>
          <w:r w:rsidR="00D62684">
            <w:rPr>
              <w:rFonts w:ascii="Cambria" w:eastAsia="Times New Roman" w:hAnsi="Cambria" w:cs="Times New Roman"/>
              <w:b/>
              <w:bCs/>
              <w:color w:val="B6332E"/>
              <w:kern w:val="0"/>
              <w:lang w:val="en-US" w:eastAsia="ja-JP"/>
              <w14:ligatures w14:val="none"/>
            </w:rPr>
            <w:t>Intergenerational income elasticity</w:t>
          </w:r>
        </w:sdtContent>
      </w:sdt>
      <w:r w:rsidR="00150BAF" w:rsidRPr="00D93794"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  <w:t xml:space="preserve"> </w:t>
      </w:r>
    </w:p>
    <w:p w14:paraId="4155000F" w14:textId="01341B4A" w:rsidR="00150BAF" w:rsidRDefault="00D62684" w:rsidP="00150BAF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What is intergenerational income elasticity? How can we estimate it using a line of best fit?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362E01" w14:paraId="4BCABEAF" w14:textId="77777777" w:rsidTr="002B2858">
        <w:trPr>
          <w:trHeight w:val="3222"/>
        </w:trPr>
        <w:tc>
          <w:tcPr>
            <w:tcW w:w="10188" w:type="dxa"/>
          </w:tcPr>
          <w:p w14:paraId="5CDE009F" w14:textId="77777777" w:rsidR="00362E01" w:rsidRDefault="00362E01" w:rsidP="002B2858">
            <w:pPr>
              <w:spacing w:after="120"/>
              <w:rPr>
                <w:rFonts w:ascii="Calibri" w:eastAsia="Calibri" w:hAnsi="Calibri" w:cs="Times New Roman"/>
                <w:color w:val="404040"/>
                <w:kern w:val="0"/>
                <w:lang w:val="en-US" w:eastAsia="ja-JP"/>
                <w14:ligatures w14:val="none"/>
              </w:rPr>
            </w:pPr>
          </w:p>
        </w:tc>
      </w:tr>
    </w:tbl>
    <w:p w14:paraId="71F3D37A" w14:textId="77777777" w:rsidR="00150BAF" w:rsidRDefault="00150BAF" w:rsidP="00150BAF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</w:p>
    <w:p w14:paraId="535FABEB" w14:textId="2C63A314" w:rsidR="00150BAF" w:rsidRPr="00D93794" w:rsidRDefault="00154A26" w:rsidP="00150BAF">
      <w:pPr>
        <w:keepNext/>
        <w:keepLines/>
        <w:spacing w:before="200" w:after="80" w:line="240" w:lineRule="auto"/>
        <w:outlineLvl w:val="1"/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  <w:r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  <w:t>The effect of measurement error</w:t>
      </w:r>
    </w:p>
    <w:p w14:paraId="185325B9" w14:textId="1BD8943E" w:rsidR="00150BAF" w:rsidRDefault="008E1F09" w:rsidP="00150BAF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Add random noise to </w:t>
      </w:r>
      <w:r w:rsidR="00535493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the variable measuring</w:t>
      </w: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</w:t>
      </w:r>
      <w:r w:rsidR="00B403DF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son</w:t>
      </w: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’s income score and recalculate the intergenerational income elasticity</w:t>
      </w:r>
      <w:r w:rsidR="00535493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, as in the previous step. Does the coefficient change? </w:t>
      </w:r>
      <w:r w:rsidR="00EB1C0E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What about </w:t>
      </w:r>
      <w:proofErr w:type="gramStart"/>
      <w:r w:rsidR="00EB1C0E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the R</w:t>
      </w:r>
      <w:r w:rsidR="00EB1C0E" w:rsidRPr="00550615">
        <w:rPr>
          <w:rFonts w:ascii="Calibri" w:eastAsia="Calibri" w:hAnsi="Calibri" w:cs="Times New Roman"/>
          <w:color w:val="404040"/>
          <w:kern w:val="0"/>
          <w:vertAlign w:val="superscript"/>
          <w:lang w:val="en-US" w:eastAsia="ja-JP"/>
          <w14:ligatures w14:val="none"/>
        </w:rPr>
        <w:t>2</w:t>
      </w:r>
      <w:proofErr w:type="gramEnd"/>
      <w:r w:rsidR="00EB1C0E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?</w:t>
      </w:r>
      <w:r w:rsidR="00EB1C0E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</w:t>
      </w:r>
      <w:r w:rsidR="00535493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Now add random noise to the variable measuring </w:t>
      </w:r>
      <w:r w:rsidR="00EB1C0E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father</w:t>
      </w:r>
      <w:r w:rsidR="00535493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’s income score and recalculate the intergenerational income elasticity using the original measure of father’s income. Does the coefficient change? What about the </w:t>
      </w:r>
      <w:r w:rsidR="00550615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R</w:t>
      </w:r>
      <w:r w:rsidR="00550615" w:rsidRPr="00550615">
        <w:rPr>
          <w:rFonts w:ascii="Calibri" w:eastAsia="Calibri" w:hAnsi="Calibri" w:cs="Times New Roman"/>
          <w:color w:val="404040"/>
          <w:kern w:val="0"/>
          <w:vertAlign w:val="superscript"/>
          <w:lang w:val="en-US" w:eastAsia="ja-JP"/>
          <w14:ligatures w14:val="none"/>
        </w:rPr>
        <w:t>2</w:t>
      </w:r>
      <w:r w:rsidR="00DB0D11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?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362E01" w14:paraId="0D21249D" w14:textId="77777777" w:rsidTr="002B2858">
        <w:trPr>
          <w:trHeight w:val="3222"/>
        </w:trPr>
        <w:tc>
          <w:tcPr>
            <w:tcW w:w="10188" w:type="dxa"/>
          </w:tcPr>
          <w:p w14:paraId="2FF96194" w14:textId="77777777" w:rsidR="00362E01" w:rsidRDefault="00362E01" w:rsidP="002B2858">
            <w:pPr>
              <w:spacing w:after="120"/>
              <w:rPr>
                <w:rFonts w:ascii="Calibri" w:eastAsia="Calibri" w:hAnsi="Calibri" w:cs="Times New Roman"/>
                <w:color w:val="404040"/>
                <w:kern w:val="0"/>
                <w:lang w:val="en-US" w:eastAsia="ja-JP"/>
                <w14:ligatures w14:val="none"/>
              </w:rPr>
            </w:pPr>
          </w:p>
        </w:tc>
      </w:tr>
    </w:tbl>
    <w:p w14:paraId="14B41102" w14:textId="4581792F" w:rsidR="00786DCE" w:rsidRDefault="00786DCE" w:rsidP="00DF7A43">
      <w:pPr>
        <w:keepNext/>
        <w:keepLines/>
        <w:spacing w:before="200" w:after="80" w:line="240" w:lineRule="auto"/>
        <w:outlineLvl w:val="1"/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</w:p>
    <w:p w14:paraId="1312E54E" w14:textId="77777777" w:rsidR="00786DCE" w:rsidRDefault="00786DCE">
      <w:pPr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  <w:r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  <w:br w:type="page"/>
      </w:r>
    </w:p>
    <w:p w14:paraId="5A63DCC0" w14:textId="38B50CAD" w:rsidR="00DF7A43" w:rsidRPr="00D93794" w:rsidRDefault="00DF7A43" w:rsidP="00DF7A43">
      <w:pPr>
        <w:keepNext/>
        <w:keepLines/>
        <w:spacing w:before="200" w:after="80" w:line="240" w:lineRule="auto"/>
        <w:outlineLvl w:val="1"/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</w:pPr>
      <w:r>
        <w:rPr>
          <w:rFonts w:ascii="Cambria" w:eastAsia="Times New Roman" w:hAnsi="Cambria" w:cs="Times New Roman"/>
          <w:b/>
          <w:bCs/>
          <w:color w:val="B6332E"/>
          <w:kern w:val="0"/>
          <w:lang w:val="en-US" w:eastAsia="ja-JP"/>
          <w14:ligatures w14:val="none"/>
        </w:rPr>
        <w:lastRenderedPageBreak/>
        <w:t>Bonus</w:t>
      </w:r>
    </w:p>
    <w:p w14:paraId="441895B4" w14:textId="2B360408" w:rsidR="00DF7A43" w:rsidRDefault="00786DCE" w:rsidP="00DF7A43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  <w:r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Compare the intergenerational mobility of different groups.</w:t>
      </w:r>
      <w:r w:rsidR="00EC0F96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Did boys from rural settings experience greater intergenerational mobility than those from urban settings?</w:t>
      </w:r>
      <w:r w:rsidR="00496B24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</w:t>
      </w:r>
      <w:r w:rsidR="004148AC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What about boys who were literate or those who were geographically mobile</w:t>
      </w:r>
      <w:r w:rsidR="00513538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>?</w:t>
      </w:r>
      <w:r w:rsidR="00496B24"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  <w:t xml:space="preserve">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362E01" w14:paraId="75A5F105" w14:textId="77777777" w:rsidTr="002B2858">
        <w:trPr>
          <w:trHeight w:val="3222"/>
        </w:trPr>
        <w:tc>
          <w:tcPr>
            <w:tcW w:w="10188" w:type="dxa"/>
          </w:tcPr>
          <w:p w14:paraId="1454008E" w14:textId="01EDB560" w:rsidR="00362E01" w:rsidRDefault="00362E01" w:rsidP="002B2858">
            <w:pPr>
              <w:spacing w:after="120"/>
              <w:rPr>
                <w:rFonts w:ascii="Calibri" w:eastAsia="Calibri" w:hAnsi="Calibri" w:cs="Times New Roman"/>
                <w:color w:val="404040"/>
                <w:kern w:val="0"/>
                <w:lang w:val="en-US" w:eastAsia="ja-JP"/>
                <w14:ligatures w14:val="none"/>
              </w:rPr>
            </w:pPr>
          </w:p>
        </w:tc>
      </w:tr>
    </w:tbl>
    <w:p w14:paraId="0EB72328" w14:textId="77777777" w:rsidR="00DF7A43" w:rsidRPr="00D93794" w:rsidRDefault="00DF7A43" w:rsidP="00DF7A43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</w:p>
    <w:p w14:paraId="1C991F51" w14:textId="77777777" w:rsidR="00150BAF" w:rsidRPr="00D93794" w:rsidRDefault="00150BAF" w:rsidP="00150BAF">
      <w:pPr>
        <w:spacing w:after="120" w:line="240" w:lineRule="auto"/>
        <w:rPr>
          <w:rFonts w:ascii="Calibri" w:eastAsia="Calibri" w:hAnsi="Calibri" w:cs="Times New Roman"/>
          <w:color w:val="404040"/>
          <w:kern w:val="0"/>
          <w:lang w:val="en-US" w:eastAsia="ja-JP"/>
          <w14:ligatures w14:val="none"/>
        </w:rPr>
      </w:pPr>
    </w:p>
    <w:sectPr w:rsidR="00150BAF" w:rsidRPr="00D93794" w:rsidSect="00D93794">
      <w:headerReference w:type="default" r:id="rId6"/>
      <w:footerReference w:type="default" r:id="rId7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A0E58" w14:textId="77777777" w:rsidR="00733798" w:rsidRDefault="00733798">
      <w:pPr>
        <w:spacing w:after="0" w:line="240" w:lineRule="auto"/>
      </w:pPr>
      <w:r>
        <w:separator/>
      </w:r>
    </w:p>
  </w:endnote>
  <w:endnote w:type="continuationSeparator" w:id="0">
    <w:p w14:paraId="1AADCA8E" w14:textId="77777777" w:rsidR="00733798" w:rsidRDefault="0073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6BE06" w14:textId="77777777" w:rsidR="00733798" w:rsidRDefault="00733798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2F590" w14:textId="77777777" w:rsidR="00733798" w:rsidRDefault="00733798">
      <w:pPr>
        <w:spacing w:after="0" w:line="240" w:lineRule="auto"/>
      </w:pPr>
      <w:r>
        <w:separator/>
      </w:r>
    </w:p>
  </w:footnote>
  <w:footnote w:type="continuationSeparator" w:id="0">
    <w:p w14:paraId="691F3637" w14:textId="77777777" w:rsidR="00733798" w:rsidRDefault="0073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F3DB0" w14:textId="77777777" w:rsidR="00733798" w:rsidRDefault="00733798" w:rsidP="00136D35">
    <w:pPr>
      <w:pStyle w:val="Header1"/>
      <w:jc w:val="right"/>
    </w:pPr>
    <w:r w:rsidRPr="00136D35">
      <w:rPr>
        <w:noProof/>
      </w:rPr>
      <w:drawing>
        <wp:inline distT="0" distB="0" distL="0" distR="0" wp14:anchorId="26B7E702" wp14:editId="7825FA43">
          <wp:extent cx="2295728" cy="732062"/>
          <wp:effectExtent l="0" t="0" r="0" b="0"/>
          <wp:docPr id="4" name="Picture 2" descr="The Eberhard Karls University of Tübingen - The International Agency for  the Prevention of Blindness">
            <a:extLst xmlns:a="http://schemas.openxmlformats.org/drawingml/2006/main">
              <a:ext uri="{FF2B5EF4-FFF2-40B4-BE49-F238E27FC236}">
                <a16:creationId xmlns:a16="http://schemas.microsoft.com/office/drawing/2014/main" id="{26E05231-5F3C-A2DD-A032-291F5C6ABF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The Eberhard Karls University of Tübingen - The International Agency for  the Prevention of Blindness">
                    <a:extLst>
                      <a:ext uri="{FF2B5EF4-FFF2-40B4-BE49-F238E27FC236}">
                        <a16:creationId xmlns:a16="http://schemas.microsoft.com/office/drawing/2014/main" id="{26E05231-5F3C-A2DD-A032-291F5C6ABF8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728" cy="732062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14:paraId="6CEE5523" w14:textId="77777777" w:rsidR="00733798" w:rsidRDefault="00733798">
    <w:pPr>
      <w:pStyle w:val="Header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4C"/>
    <w:rsid w:val="00124535"/>
    <w:rsid w:val="00150BAF"/>
    <w:rsid w:val="00154A26"/>
    <w:rsid w:val="001753E3"/>
    <w:rsid w:val="001E5349"/>
    <w:rsid w:val="00231887"/>
    <w:rsid w:val="00241213"/>
    <w:rsid w:val="00362E01"/>
    <w:rsid w:val="003E71E9"/>
    <w:rsid w:val="004148AC"/>
    <w:rsid w:val="00423CE6"/>
    <w:rsid w:val="00496B24"/>
    <w:rsid w:val="00513538"/>
    <w:rsid w:val="00535493"/>
    <w:rsid w:val="00550615"/>
    <w:rsid w:val="005F2F48"/>
    <w:rsid w:val="006D7E59"/>
    <w:rsid w:val="00733798"/>
    <w:rsid w:val="0074434C"/>
    <w:rsid w:val="00781F0B"/>
    <w:rsid w:val="00786DCE"/>
    <w:rsid w:val="0079144B"/>
    <w:rsid w:val="007B62F8"/>
    <w:rsid w:val="00815DF4"/>
    <w:rsid w:val="0089549A"/>
    <w:rsid w:val="008B1843"/>
    <w:rsid w:val="008E1F09"/>
    <w:rsid w:val="00A66181"/>
    <w:rsid w:val="00A86C0A"/>
    <w:rsid w:val="00A97E2B"/>
    <w:rsid w:val="00B403DF"/>
    <w:rsid w:val="00BD21AF"/>
    <w:rsid w:val="00CC6C0A"/>
    <w:rsid w:val="00D006C8"/>
    <w:rsid w:val="00D1115B"/>
    <w:rsid w:val="00D62684"/>
    <w:rsid w:val="00D93794"/>
    <w:rsid w:val="00DB0D11"/>
    <w:rsid w:val="00DF7A43"/>
    <w:rsid w:val="00E35789"/>
    <w:rsid w:val="00EB1C0E"/>
    <w:rsid w:val="00EC0F96"/>
    <w:rsid w:val="00ED3C6E"/>
    <w:rsid w:val="00F34410"/>
    <w:rsid w:val="00F751B0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8C4B"/>
  <w15:chartTrackingRefBased/>
  <w15:docId w15:val="{94FD711C-5377-4C6A-97C6-96D52F60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34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D9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794"/>
  </w:style>
  <w:style w:type="table" w:customStyle="1" w:styleId="SyllabusTable-NoBorders">
    <w:name w:val="Syllabus Table - No Borders"/>
    <w:basedOn w:val="TableNormal"/>
    <w:uiPriority w:val="99"/>
    <w:rsid w:val="00D93794"/>
    <w:pPr>
      <w:spacing w:after="0" w:line="240" w:lineRule="auto"/>
    </w:pPr>
    <w:rPr>
      <w:color w:val="404040"/>
      <w:kern w:val="0"/>
      <w:lang w:val="en-US" w:eastAsia="ja-JP"/>
      <w14:ligatures w14:val="none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="Cambria" w:hAnsi="Cambria"/>
        <w:b/>
        <w:color w:val="B6332E"/>
        <w:sz w:val="22"/>
      </w:rPr>
    </w:tblStylePr>
  </w:style>
  <w:style w:type="table" w:customStyle="1" w:styleId="SyllabusTable-withBorders">
    <w:name w:val="Syllabus Table - with Borders"/>
    <w:basedOn w:val="TableNormal"/>
    <w:uiPriority w:val="99"/>
    <w:rsid w:val="00D93794"/>
    <w:pPr>
      <w:spacing w:before="80" w:after="80" w:line="240" w:lineRule="auto"/>
    </w:pPr>
    <w:rPr>
      <w:color w:val="404040"/>
      <w:kern w:val="0"/>
      <w:lang w:val="en-US" w:eastAsia="ja-JP"/>
      <w14:ligatures w14:val="none"/>
    </w:rPr>
    <w:tblPr>
      <w:tblBorders>
        <w:bottom w:val="single" w:sz="4" w:space="0" w:color="B6332E"/>
        <w:insideH w:val="single" w:sz="4" w:space="0" w:color="595959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="Cambria" w:hAnsi="Cambria"/>
        <w:b/>
        <w:color w:val="B6332E"/>
        <w:sz w:val="22"/>
      </w:rPr>
      <w:tblPr/>
      <w:tcPr>
        <w:tcBorders>
          <w:top w:val="nil"/>
          <w:left w:val="nil"/>
          <w:bottom w:val="single" w:sz="4" w:space="0" w:color="B6332E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/>
      </w:rPr>
    </w:tblStyle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D9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D93794"/>
  </w:style>
  <w:style w:type="paragraph" w:styleId="Header">
    <w:name w:val="header"/>
    <w:basedOn w:val="Normal"/>
    <w:link w:val="HeaderChar1"/>
    <w:uiPriority w:val="99"/>
    <w:semiHidden/>
    <w:unhideWhenUsed/>
    <w:rsid w:val="00D9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D93794"/>
  </w:style>
  <w:style w:type="table" w:styleId="TableGrid">
    <w:name w:val="Table Grid"/>
    <w:basedOn w:val="TableNormal"/>
    <w:uiPriority w:val="39"/>
    <w:rsid w:val="0024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E8BB22C12B4776B3E7A6350DD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59EC9-E45E-4B16-A601-6B368BBD5B9E}"/>
      </w:docPartPr>
      <w:docPartBody>
        <w:p w:rsidR="00451B86" w:rsidRDefault="00451B86" w:rsidP="00451B86">
          <w:pPr>
            <w:pStyle w:val="C3E8BB22C12B4776B3E7A6350DDF7F88"/>
          </w:pPr>
          <w:r w:rsidRPr="00F81FC2">
            <w:t>Political Science 101 syllabus</w:t>
          </w:r>
        </w:p>
      </w:docPartBody>
    </w:docPart>
    <w:docPart>
      <w:docPartPr>
        <w:name w:val="DC2535A1745D4F77BC67B9CC1EE22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E6855-1A33-4896-81E8-F6AFAD499412}"/>
      </w:docPartPr>
      <w:docPartBody>
        <w:p w:rsidR="00451B86" w:rsidRDefault="00451B86" w:rsidP="00451B86">
          <w:pPr>
            <w:pStyle w:val="DC2535A1745D4F77BC67B9CC1EE22B2B"/>
          </w:pPr>
          <w:r w:rsidRPr="00F81FC2">
            <w:t>Spring 2023</w:t>
          </w:r>
        </w:p>
      </w:docPartBody>
    </w:docPart>
    <w:docPart>
      <w:docPartPr>
        <w:name w:val="D1B35AF850EF4E7A944BE094D91C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86DDC-C3B2-4726-AF82-5798F0F066B7}"/>
      </w:docPartPr>
      <w:docPartBody>
        <w:p w:rsidR="00451B86" w:rsidRDefault="00451B86" w:rsidP="00451B86">
          <w:pPr>
            <w:pStyle w:val="D1B35AF850EF4E7A944BE094D91C8CCA"/>
          </w:pPr>
          <w:r>
            <w:t>Description</w:t>
          </w:r>
        </w:p>
      </w:docPartBody>
    </w:docPart>
    <w:docPart>
      <w:docPartPr>
        <w:name w:val="8CFAC9EE1BB843478F3056C903BE8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AA50-A14D-4856-9453-CA6542A2F6C3}"/>
      </w:docPartPr>
      <w:docPartBody>
        <w:p w:rsidR="00451B86" w:rsidRDefault="00451B86" w:rsidP="00451B86">
          <w:pPr>
            <w:pStyle w:val="8CFAC9EE1BB843478F3056C903BE8478"/>
          </w:pPr>
          <w:r w:rsidRPr="00F81FC2">
            <w:t>Expectations and goals</w:t>
          </w:r>
        </w:p>
      </w:docPartBody>
    </w:docPart>
    <w:docPart>
      <w:docPartPr>
        <w:name w:val="5B1A215636EB4367A311E9F52BAFC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1E3CB-1CAD-4BDF-9B2C-41F6CD51FB60}"/>
      </w:docPartPr>
      <w:docPartBody>
        <w:p w:rsidR="00451B86" w:rsidRDefault="00451B86" w:rsidP="00451B86">
          <w:pPr>
            <w:pStyle w:val="5B1A215636EB4367A311E9F52BAFC807"/>
          </w:pPr>
          <w:r w:rsidRPr="00F81FC2">
            <w:t>Expectations and goals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86"/>
    <w:rsid w:val="004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51B86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2"/>
      <w:szCs w:val="22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51B86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2"/>
      <w:szCs w:val="22"/>
      <w:lang w:val="en-US" w:eastAsia="ja-JP"/>
      <w14:ligatures w14:val="none"/>
    </w:rPr>
  </w:style>
  <w:style w:type="character" w:styleId="Strong">
    <w:name w:val="Strong"/>
    <w:basedOn w:val="DefaultParagraphFont"/>
    <w:uiPriority w:val="1"/>
    <w:qFormat/>
    <w:rsid w:val="00451B86"/>
    <w:rPr>
      <w:b/>
      <w:bCs/>
      <w:color w:val="262626" w:themeColor="text1" w:themeTint="D9"/>
    </w:rPr>
  </w:style>
  <w:style w:type="paragraph" w:customStyle="1" w:styleId="C3E8BB22C12B4776B3E7A6350DDF7F88">
    <w:name w:val="C3E8BB22C12B4776B3E7A6350DDF7F88"/>
    <w:rsid w:val="00451B86"/>
  </w:style>
  <w:style w:type="paragraph" w:customStyle="1" w:styleId="DC2535A1745D4F77BC67B9CC1EE22B2B">
    <w:name w:val="DC2535A1745D4F77BC67B9CC1EE22B2B"/>
    <w:rsid w:val="00451B86"/>
  </w:style>
  <w:style w:type="paragraph" w:customStyle="1" w:styleId="D1B35AF850EF4E7A944BE094D91C8CCA">
    <w:name w:val="D1B35AF850EF4E7A944BE094D91C8CCA"/>
    <w:rsid w:val="00451B86"/>
  </w:style>
  <w:style w:type="paragraph" w:customStyle="1" w:styleId="8CFAC9EE1BB843478F3056C903BE8478">
    <w:name w:val="8CFAC9EE1BB843478F3056C903BE8478"/>
    <w:rsid w:val="00451B86"/>
  </w:style>
  <w:style w:type="paragraph" w:customStyle="1" w:styleId="5B1A215636EB4367A311E9F52BAFC807">
    <w:name w:val="5B1A215636EB4367A311E9F52BAFC807"/>
    <w:rsid w:val="00451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Henderson</dc:creator>
  <cp:keywords/>
  <dc:description/>
  <cp:lastModifiedBy>Louis Henderson</cp:lastModifiedBy>
  <cp:revision>18</cp:revision>
  <dcterms:created xsi:type="dcterms:W3CDTF">2024-04-14T22:38:00Z</dcterms:created>
  <dcterms:modified xsi:type="dcterms:W3CDTF">2024-04-28T09:39:00Z</dcterms:modified>
</cp:coreProperties>
</file>