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B339BE" w14:textId="426DC104" w:rsidR="00BC6704" w:rsidRPr="002E4D5E" w:rsidRDefault="00BC6704" w:rsidP="009609D9">
      <w:pPr>
        <w:outlineLvl w:val="0"/>
        <w:rPr>
          <w:b/>
          <w:sz w:val="22"/>
          <w:szCs w:val="22"/>
        </w:rPr>
      </w:pPr>
      <w:r w:rsidRPr="002E4D5E">
        <w:rPr>
          <w:b/>
          <w:sz w:val="22"/>
          <w:szCs w:val="22"/>
        </w:rPr>
        <w:t xml:space="preserve">Data Science Individual Project </w:t>
      </w:r>
      <w:r w:rsidR="006A786D">
        <w:rPr>
          <w:b/>
          <w:sz w:val="22"/>
          <w:szCs w:val="22"/>
        </w:rPr>
        <w:t xml:space="preserve">Second </w:t>
      </w:r>
      <w:bookmarkStart w:id="0" w:name="_GoBack"/>
      <w:bookmarkEnd w:id="0"/>
      <w:r w:rsidR="006E3A2F" w:rsidRPr="002E4D5E">
        <w:rPr>
          <w:b/>
          <w:sz w:val="22"/>
          <w:szCs w:val="22"/>
        </w:rPr>
        <w:t>Interim Report</w:t>
      </w:r>
    </w:p>
    <w:p w14:paraId="4D011168" w14:textId="35201385" w:rsidR="00BC6704" w:rsidRPr="002E4D5E" w:rsidRDefault="00BC6704" w:rsidP="009609D9">
      <w:pPr>
        <w:rPr>
          <w:b/>
          <w:sz w:val="22"/>
          <w:szCs w:val="22"/>
        </w:rPr>
      </w:pPr>
      <w:r w:rsidRPr="002E4D5E">
        <w:rPr>
          <w:b/>
          <w:sz w:val="22"/>
          <w:szCs w:val="22"/>
        </w:rPr>
        <w:t>Differentially Private Location-based Histogram Publication</w:t>
      </w:r>
    </w:p>
    <w:p w14:paraId="3D05A7EF" w14:textId="33526376" w:rsidR="00BC6704" w:rsidRPr="002E4D5E" w:rsidRDefault="00BC6704" w:rsidP="00B177EC">
      <w:pPr>
        <w:pStyle w:val="Heading1"/>
        <w:numPr>
          <w:ilvl w:val="0"/>
          <w:numId w:val="1"/>
        </w:numPr>
        <w:spacing w:before="0" w:line="240" w:lineRule="auto"/>
        <w:rPr>
          <w:sz w:val="22"/>
          <w:szCs w:val="22"/>
        </w:rPr>
      </w:pPr>
      <w:r w:rsidRPr="002E4D5E">
        <w:rPr>
          <w:sz w:val="22"/>
          <w:szCs w:val="22"/>
        </w:rPr>
        <w:t>Introduction</w:t>
      </w:r>
    </w:p>
    <w:p w14:paraId="1D085DE8" w14:textId="77777777" w:rsidR="00BC6704" w:rsidRPr="002E4D5E" w:rsidRDefault="00BC6704" w:rsidP="009609D9">
      <w:pPr>
        <w:rPr>
          <w:sz w:val="22"/>
          <w:szCs w:val="22"/>
        </w:rPr>
      </w:pPr>
      <w:r w:rsidRPr="002E4D5E">
        <w:rPr>
          <w:sz w:val="22"/>
          <w:szCs w:val="22"/>
        </w:rPr>
        <w:t>With prevalence of applications collecting data about life patterns of users, it is made possible for analysts to look into both open datasets and private datasets for intelligence. However, it is of prime importance to maintain individual privacy while distributing any of the data and findings. In this project, the problem of releasing one-dimension dataset in its histogram representations under differential privacy policies will be addressed.</w:t>
      </w:r>
    </w:p>
    <w:p w14:paraId="65075E34" w14:textId="77777777" w:rsidR="00BC6704" w:rsidRPr="002E4D5E" w:rsidRDefault="00BC6704" w:rsidP="009609D9">
      <w:pPr>
        <w:rPr>
          <w:sz w:val="22"/>
          <w:szCs w:val="22"/>
        </w:rPr>
      </w:pPr>
    </w:p>
    <w:p w14:paraId="66B5D152" w14:textId="643D5E8F" w:rsidR="00BC6704" w:rsidRPr="002E4D5E" w:rsidRDefault="00923684" w:rsidP="009609D9">
      <w:pPr>
        <w:rPr>
          <w:sz w:val="22"/>
          <w:szCs w:val="22"/>
        </w:rPr>
      </w:pPr>
      <w:r w:rsidRPr="002E4D5E">
        <w:rPr>
          <w:sz w:val="22"/>
          <w:szCs w:val="22"/>
        </w:rPr>
        <w:t>Once</w:t>
      </w:r>
      <w:r w:rsidR="00BC6704" w:rsidRPr="002E4D5E">
        <w:rPr>
          <w:sz w:val="22"/>
          <w:szCs w:val="22"/>
        </w:rPr>
        <w:t xml:space="preserve"> sufficient privacy enforced, analyst can then publish their findings without risking any sensitive data of both firms and users. Such work will contribute not only to daily life of everyone, but also to development strategies of firms. Taking restaurant reviews and check-in data as an example, analyst can then segment users into different preferences and provide them with suggestions of new restaurants when they are travelling to a new place; analysts can also look into the positioning of their firm and adopt strategies to either consolidate their reputation or mitigating to the desired market segments.</w:t>
      </w:r>
    </w:p>
    <w:p w14:paraId="682C2E39" w14:textId="77777777" w:rsidR="00BC6704" w:rsidRPr="002E4D5E" w:rsidRDefault="00BC6704" w:rsidP="009609D9">
      <w:pPr>
        <w:rPr>
          <w:sz w:val="22"/>
          <w:szCs w:val="22"/>
        </w:rPr>
      </w:pPr>
    </w:p>
    <w:p w14:paraId="01F62F15" w14:textId="77777777" w:rsidR="00BC6704" w:rsidRPr="002E4D5E" w:rsidRDefault="00BC6704" w:rsidP="009609D9">
      <w:pPr>
        <w:rPr>
          <w:sz w:val="22"/>
          <w:szCs w:val="22"/>
        </w:rPr>
      </w:pPr>
      <w:r w:rsidRPr="002E4D5E">
        <w:rPr>
          <w:sz w:val="22"/>
          <w:szCs w:val="22"/>
        </w:rPr>
        <w:t>With the possible benefits said, this project covers over a broad domain. By modifying differential private algorithm, our work would be applicable for applications which uses histograms as query answers. Our work would hopefully provide insights on clustering and classification as well. Among all the datasets, our work will be focusing on one-dimension datasets and specifically on datasets containing check-in records.</w:t>
      </w:r>
    </w:p>
    <w:p w14:paraId="2017C46C" w14:textId="77777777" w:rsidR="00751844" w:rsidRPr="002E4D5E" w:rsidRDefault="00751844" w:rsidP="009609D9">
      <w:pPr>
        <w:rPr>
          <w:sz w:val="22"/>
          <w:szCs w:val="22"/>
        </w:rPr>
      </w:pPr>
    </w:p>
    <w:p w14:paraId="5C78DB18" w14:textId="02780CF9" w:rsidR="00BC6704" w:rsidRPr="002E4D5E" w:rsidRDefault="00BC6704" w:rsidP="00B177EC">
      <w:pPr>
        <w:pStyle w:val="Heading1"/>
        <w:numPr>
          <w:ilvl w:val="0"/>
          <w:numId w:val="1"/>
        </w:numPr>
        <w:spacing w:before="0" w:line="240" w:lineRule="auto"/>
        <w:rPr>
          <w:sz w:val="22"/>
          <w:szCs w:val="22"/>
        </w:rPr>
      </w:pPr>
      <w:r w:rsidRPr="002E4D5E">
        <w:rPr>
          <w:sz w:val="22"/>
          <w:szCs w:val="22"/>
        </w:rPr>
        <w:t>Preliminaries</w:t>
      </w:r>
    </w:p>
    <w:p w14:paraId="12074A66" w14:textId="24A7FC70" w:rsidR="00BC6704" w:rsidRPr="002E4D5E" w:rsidRDefault="00BC6704" w:rsidP="009609D9">
      <w:pPr>
        <w:pStyle w:val="Heading2"/>
        <w:numPr>
          <w:ilvl w:val="1"/>
          <w:numId w:val="1"/>
        </w:numPr>
        <w:rPr>
          <w:sz w:val="22"/>
          <w:szCs w:val="22"/>
        </w:rPr>
      </w:pPr>
      <w:r w:rsidRPr="002E4D5E">
        <w:rPr>
          <w:sz w:val="22"/>
          <w:szCs w:val="22"/>
        </w:rPr>
        <w:t>Histogram</w:t>
      </w:r>
    </w:p>
    <w:p w14:paraId="5DE3387D" w14:textId="58BB9CAE" w:rsidR="00164370" w:rsidRPr="002E4D5E" w:rsidRDefault="00BC6704" w:rsidP="009609D9">
      <w:pPr>
        <w:rPr>
          <w:sz w:val="22"/>
          <w:szCs w:val="22"/>
        </w:rPr>
      </w:pPr>
      <w:r w:rsidRPr="002E4D5E">
        <w:rPr>
          <w:sz w:val="22"/>
          <w:szCs w:val="22"/>
        </w:rPr>
        <w:t xml:space="preserve">Given an attribute </w:t>
      </w:r>
      <m:oMath>
        <m:r>
          <w:rPr>
            <w:rFonts w:ascii="Cambria Math" w:hAnsi="Cambria Math"/>
            <w:sz w:val="22"/>
            <w:szCs w:val="22"/>
          </w:rPr>
          <m:t>θ</m:t>
        </m:r>
      </m:oMath>
      <w:r w:rsidRPr="002E4D5E">
        <w:rPr>
          <w:sz w:val="22"/>
          <w:szCs w:val="22"/>
        </w:rPr>
        <w:t xml:space="preserve"> with a set of values </w:t>
      </w:r>
      <m:oMath>
        <m:r>
          <w:rPr>
            <w:rFonts w:ascii="Cambria Math" w:hAnsi="Cambria Math"/>
            <w:sz w:val="22"/>
            <w:szCs w:val="22"/>
          </w:rPr>
          <m:t>V</m:t>
        </m:r>
      </m:oMath>
      <w:r w:rsidRPr="002E4D5E">
        <w:rPr>
          <w:sz w:val="22"/>
          <w:szCs w:val="22"/>
        </w:rPr>
        <w:t xml:space="preserve"> in </w:t>
      </w:r>
      <w:r w:rsidR="003364CE" w:rsidRPr="002E4D5E">
        <w:rPr>
          <w:sz w:val="22"/>
          <w:szCs w:val="22"/>
        </w:rPr>
        <w:t>a one dimensional</w:t>
      </w:r>
      <w:r w:rsidRPr="002E4D5E">
        <w:rPr>
          <w:sz w:val="22"/>
          <w:szCs w:val="22"/>
        </w:rPr>
        <w:t xml:space="preserve"> dataset </w:t>
      </w:r>
      <m:oMath>
        <m:r>
          <w:rPr>
            <w:rFonts w:ascii="Cambria Math" w:hAnsi="Cambria Math"/>
            <w:sz w:val="22"/>
            <w:szCs w:val="22"/>
          </w:rPr>
          <m:t>D</m:t>
        </m:r>
      </m:oMath>
      <w:r w:rsidRPr="002E4D5E">
        <w:rPr>
          <w:sz w:val="22"/>
          <w:szCs w:val="22"/>
        </w:rPr>
        <w:t xml:space="preserve">, we can aggregate the </w:t>
      </w:r>
      <w:r w:rsidR="003364CE" w:rsidRPr="002E4D5E">
        <w:rPr>
          <w:sz w:val="22"/>
          <w:szCs w:val="22"/>
        </w:rPr>
        <w:t xml:space="preserve">count </w:t>
      </w:r>
      <w:r w:rsidR="0039448A" w:rsidRPr="002E4D5E">
        <w:rPr>
          <w:sz w:val="22"/>
          <w:szCs w:val="22"/>
        </w:rPr>
        <w:t>(</w:t>
      </w:r>
      <w:r w:rsidR="003364CE" w:rsidRPr="002E4D5E">
        <w:rPr>
          <w:sz w:val="22"/>
          <w:szCs w:val="22"/>
        </w:rPr>
        <w:t>or the frequency</w:t>
      </w:r>
      <w:r w:rsidR="0039448A" w:rsidRPr="002E4D5E">
        <w:rPr>
          <w:sz w:val="22"/>
          <w:szCs w:val="22"/>
        </w:rPr>
        <w:t xml:space="preserve">), </w:t>
      </w:r>
      <m:oMath>
        <m:r>
          <w:rPr>
            <w:rFonts w:ascii="Cambria Math" w:hAnsi="Cambria Math"/>
            <w:sz w:val="22"/>
            <w:szCs w:val="22"/>
          </w:rPr>
          <m:t>f</m:t>
        </m:r>
      </m:oMath>
      <w:r w:rsidR="00AB4541" w:rsidRPr="002E4D5E">
        <w:rPr>
          <w:sz w:val="22"/>
          <w:szCs w:val="22"/>
        </w:rPr>
        <w:t xml:space="preserve"> for each value </w:t>
      </w:r>
      <m:oMath>
        <m:r>
          <w:rPr>
            <w:rFonts w:ascii="Cambria Math" w:hAnsi="Cambria Math"/>
            <w:sz w:val="22"/>
            <w:szCs w:val="22"/>
          </w:rPr>
          <m:t>v∈V</m:t>
        </m:r>
      </m:oMath>
      <w:r w:rsidR="003364CE" w:rsidRPr="002E4D5E">
        <w:rPr>
          <w:sz w:val="22"/>
          <w:szCs w:val="22"/>
        </w:rPr>
        <w:t xml:space="preserve">. </w:t>
      </w:r>
      <w:r w:rsidR="0039448A" w:rsidRPr="002E4D5E">
        <w:rPr>
          <w:sz w:val="22"/>
          <w:szCs w:val="22"/>
        </w:rPr>
        <w:t xml:space="preserve">With the set of </w:t>
      </w:r>
      <m:oMath>
        <m:r>
          <w:rPr>
            <w:rFonts w:ascii="Cambria Math" w:hAnsi="Cambria Math"/>
            <w:sz w:val="22"/>
            <w:szCs w:val="22"/>
          </w:rPr>
          <m:t>θ</m:t>
        </m:r>
      </m:oMath>
      <w:r w:rsidR="0039448A" w:rsidRPr="002E4D5E">
        <w:rPr>
          <w:sz w:val="22"/>
          <w:szCs w:val="22"/>
        </w:rPr>
        <w:t xml:space="preserve"> </w:t>
      </w:r>
      <w:r w:rsidR="00AB4541" w:rsidRPr="002E4D5E">
        <w:rPr>
          <w:sz w:val="22"/>
          <w:szCs w:val="22"/>
        </w:rPr>
        <w:t xml:space="preserve">and its corresponding count </w:t>
      </w:r>
      <m:oMath>
        <m:r>
          <w:rPr>
            <w:rFonts w:ascii="Cambria Math" w:hAnsi="Cambria Math"/>
            <w:sz w:val="22"/>
            <w:szCs w:val="22"/>
          </w:rPr>
          <m:t>f</m:t>
        </m:r>
      </m:oMath>
      <w:r w:rsidR="00AB4541" w:rsidRPr="002E4D5E">
        <w:rPr>
          <w:sz w:val="22"/>
          <w:szCs w:val="22"/>
        </w:rPr>
        <w:t xml:space="preserve">, a histogram, </w:t>
      </w:r>
      <m:oMath>
        <m:r>
          <m:rPr>
            <m:sty m:val="p"/>
          </m:rPr>
          <w:rPr>
            <w:rFonts w:ascii="Cambria Math" w:hAnsi="Cambria Math"/>
            <w:sz w:val="22"/>
            <w:szCs w:val="22"/>
          </w:rPr>
          <m:t>Η</m:t>
        </m:r>
      </m:oMath>
      <w:r w:rsidR="0039448A" w:rsidRPr="002E4D5E">
        <w:rPr>
          <w:sz w:val="22"/>
          <w:szCs w:val="22"/>
        </w:rPr>
        <w:t xml:space="preserve"> </w:t>
      </w:r>
      <w:r w:rsidR="00AB4541" w:rsidRPr="002E4D5E">
        <w:rPr>
          <w:sz w:val="22"/>
          <w:szCs w:val="22"/>
        </w:rPr>
        <w:t xml:space="preserve">can be generated. A histogram </w:t>
      </w:r>
      <m:oMath>
        <m:r>
          <m:rPr>
            <m:sty m:val="p"/>
          </m:rPr>
          <w:rPr>
            <w:rFonts w:ascii="Cambria Math" w:hAnsi="Cambria Math"/>
            <w:sz w:val="22"/>
            <w:szCs w:val="22"/>
          </w:rPr>
          <m:t>Η</m:t>
        </m:r>
      </m:oMath>
      <w:r w:rsidR="0039448A" w:rsidRPr="002E4D5E">
        <w:rPr>
          <w:sz w:val="22"/>
          <w:szCs w:val="22"/>
        </w:rPr>
        <w:t xml:space="preserve"> regarding the attribute </w:t>
      </w:r>
      <m:oMath>
        <m:r>
          <w:rPr>
            <w:rFonts w:ascii="Cambria Math" w:hAnsi="Cambria Math"/>
            <w:sz w:val="22"/>
            <w:szCs w:val="22"/>
          </w:rPr>
          <m:t>θ</m:t>
        </m:r>
      </m:oMath>
      <w:r w:rsidR="00AB4541" w:rsidRPr="002E4D5E">
        <w:rPr>
          <w:sz w:val="22"/>
          <w:szCs w:val="22"/>
        </w:rPr>
        <w:t xml:space="preserve"> </w:t>
      </w:r>
      <w:r w:rsidR="0039448A" w:rsidRPr="002E4D5E">
        <w:rPr>
          <w:sz w:val="22"/>
          <w:szCs w:val="22"/>
        </w:rPr>
        <w:t xml:space="preserve">can then </w:t>
      </w:r>
      <w:r w:rsidR="00E86EB8" w:rsidRPr="002E4D5E">
        <w:rPr>
          <w:sz w:val="22"/>
          <w:szCs w:val="22"/>
        </w:rPr>
        <w:t xml:space="preserve">be denoted as </w:t>
      </w:r>
      <m:oMath>
        <m:r>
          <w:rPr>
            <w:rFonts w:ascii="Cambria Math" w:hAnsi="Cambria Math"/>
            <w:sz w:val="22"/>
            <w:szCs w:val="22"/>
          </w:rPr>
          <m:t xml:space="preserve">H={ </m:t>
        </m:r>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2</m:t>
            </m:r>
          </m:sub>
        </m:sSub>
        <m:r>
          <w:rPr>
            <w:rFonts w:ascii="Cambria Math" w:hAnsi="Cambria Math"/>
            <w:sz w:val="22"/>
            <w:szCs w:val="22"/>
          </w:rPr>
          <m:t xml:space="preserve">, … , </m:t>
        </m:r>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n</m:t>
            </m:r>
          </m:sub>
        </m:sSub>
        <m:r>
          <w:rPr>
            <w:rFonts w:ascii="Cambria Math" w:hAnsi="Cambria Math"/>
            <w:sz w:val="22"/>
            <w:szCs w:val="22"/>
          </w:rPr>
          <m:t>}</m:t>
        </m:r>
      </m:oMath>
      <w:r w:rsidR="00E86EB8" w:rsidRPr="002E4D5E">
        <w:rPr>
          <w:sz w:val="22"/>
          <w:szCs w:val="22"/>
        </w:rPr>
        <w:t xml:space="preserve"> </w:t>
      </w:r>
      <w:r w:rsidR="006E47E5" w:rsidRPr="002E4D5E">
        <w:rPr>
          <w:sz w:val="22"/>
          <w:szCs w:val="22"/>
        </w:rPr>
        <w:t xml:space="preserve">with </w:t>
      </w:r>
      <m:oMath>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i</m:t>
            </m:r>
          </m:sub>
        </m:sSub>
      </m:oMath>
      <w:r w:rsidR="00E86EB8" w:rsidRPr="002E4D5E">
        <w:rPr>
          <w:sz w:val="22"/>
          <w:szCs w:val="22"/>
        </w:rPr>
        <w:t xml:space="preserve"> representing the count of values of </w:t>
      </w:r>
      <m:oMath>
        <m:r>
          <w:rPr>
            <w:rFonts w:ascii="Cambria Math" w:hAnsi="Cambria Math"/>
            <w:sz w:val="22"/>
            <w:szCs w:val="22"/>
          </w:rPr>
          <m:t>θ</m:t>
        </m:r>
      </m:oMath>
      <w:r w:rsidR="006E47E5" w:rsidRPr="002E4D5E">
        <w:rPr>
          <w:sz w:val="22"/>
          <w:szCs w:val="22"/>
        </w:rPr>
        <w:t xml:space="preserve"> </w:t>
      </w:r>
      <w:r w:rsidR="00E86EB8" w:rsidRPr="002E4D5E">
        <w:rPr>
          <w:sz w:val="22"/>
          <w:szCs w:val="22"/>
        </w:rPr>
        <w:t xml:space="preserve">covered in the bin </w:t>
      </w:r>
      <m:oMath>
        <m:r>
          <w:rPr>
            <w:rFonts w:ascii="Cambria Math" w:hAnsi="Cambria Math"/>
            <w:sz w:val="22"/>
            <w:szCs w:val="22"/>
          </w:rPr>
          <m:t>i</m:t>
        </m:r>
      </m:oMath>
      <w:r w:rsidR="00E86EB8" w:rsidRPr="002E4D5E">
        <w:rPr>
          <w:sz w:val="22"/>
          <w:szCs w:val="22"/>
        </w:rPr>
        <w:t xml:space="preserve">. </w:t>
      </w:r>
      <w:r w:rsidR="009C5E3C" w:rsidRPr="002E4D5E">
        <w:rPr>
          <w:sz w:val="22"/>
          <w:szCs w:val="22"/>
        </w:rPr>
        <w:t>Under</w:t>
      </w:r>
      <w:r w:rsidR="006E47E5" w:rsidRPr="002E4D5E">
        <w:rPr>
          <w:sz w:val="22"/>
          <w:szCs w:val="22"/>
        </w:rPr>
        <w:t xml:space="preserve"> most circumstances, bin </w:t>
      </w:r>
      <m:oMath>
        <m:r>
          <w:rPr>
            <w:rFonts w:ascii="Cambria Math" w:hAnsi="Cambria Math"/>
            <w:sz w:val="22"/>
            <w:szCs w:val="22"/>
          </w:rPr>
          <m:t>i</m:t>
        </m:r>
      </m:oMath>
      <w:r w:rsidR="006E47E5" w:rsidRPr="002E4D5E">
        <w:rPr>
          <w:sz w:val="22"/>
          <w:szCs w:val="22"/>
        </w:rPr>
        <w:t xml:space="preserve"> and bin </w:t>
      </w:r>
      <m:oMath>
        <m:r>
          <w:rPr>
            <w:rFonts w:ascii="Cambria Math" w:hAnsi="Cambria Math"/>
            <w:sz w:val="22"/>
            <w:szCs w:val="22"/>
          </w:rPr>
          <m:t>j</m:t>
        </m:r>
      </m:oMath>
      <w:r w:rsidR="00566473" w:rsidRPr="002E4D5E">
        <w:rPr>
          <w:sz w:val="22"/>
          <w:szCs w:val="22"/>
        </w:rPr>
        <w:t xml:space="preserve"> do not overlap for every </w:t>
      </w:r>
      <m:oMath>
        <m:r>
          <w:rPr>
            <w:rFonts w:ascii="Cambria Math" w:hAnsi="Cambria Math"/>
            <w:sz w:val="22"/>
            <w:szCs w:val="22"/>
          </w:rPr>
          <m:t>i≠j</m:t>
        </m:r>
      </m:oMath>
      <w:r w:rsidR="00566473" w:rsidRPr="002E4D5E">
        <w:rPr>
          <w:sz w:val="22"/>
          <w:szCs w:val="22"/>
        </w:rPr>
        <w:t xml:space="preserve"> (i.e. </w:t>
      </w:r>
      <m:oMath>
        <m:r>
          <w:rPr>
            <w:rFonts w:ascii="Cambria Math" w:hAnsi="Cambria Math"/>
            <w:sz w:val="22"/>
            <w:szCs w:val="22"/>
          </w:rPr>
          <m:t>range</m:t>
        </m:r>
        <m:d>
          <m:dPr>
            <m:ctrlPr>
              <w:rPr>
                <w:rFonts w:ascii="Cambria Math" w:hAnsi="Cambria Math"/>
                <w:i/>
                <w:sz w:val="22"/>
                <w:szCs w:val="22"/>
              </w:rPr>
            </m:ctrlPr>
          </m:dPr>
          <m:e>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i</m:t>
                </m:r>
              </m:sub>
            </m:sSub>
          </m:e>
        </m:d>
        <m:r>
          <w:rPr>
            <w:rFonts w:ascii="Cambria Math" w:hAnsi="Cambria Math"/>
            <w:sz w:val="22"/>
            <w:szCs w:val="22"/>
          </w:rPr>
          <m:t>∩ range(</m:t>
        </m:r>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j</m:t>
            </m:r>
          </m:sub>
        </m:sSub>
        <m:r>
          <w:rPr>
            <w:rFonts w:ascii="Cambria Math" w:hAnsi="Cambria Math"/>
            <w:sz w:val="22"/>
            <w:szCs w:val="22"/>
          </w:rPr>
          <m:t>)≠∅</m:t>
        </m:r>
      </m:oMath>
      <w:r w:rsidR="00164370" w:rsidRPr="002E4D5E">
        <w:rPr>
          <w:sz w:val="22"/>
          <w:szCs w:val="22"/>
        </w:rPr>
        <w:t>). With such a histogram, we would be able to answer to different range queries.</w:t>
      </w:r>
    </w:p>
    <w:p w14:paraId="70FAEA19" w14:textId="024247DD" w:rsidR="00BC6704" w:rsidRPr="002E4D5E" w:rsidRDefault="00BC6704" w:rsidP="009609D9">
      <w:pPr>
        <w:pStyle w:val="Heading2"/>
        <w:numPr>
          <w:ilvl w:val="1"/>
          <w:numId w:val="1"/>
        </w:numPr>
        <w:rPr>
          <w:sz w:val="22"/>
          <w:szCs w:val="22"/>
        </w:rPr>
      </w:pPr>
      <w:r w:rsidRPr="002E4D5E">
        <w:rPr>
          <w:sz w:val="22"/>
          <w:szCs w:val="22"/>
        </w:rPr>
        <w:t>Differential Privacy</w:t>
      </w:r>
    </w:p>
    <w:p w14:paraId="64F3C75A" w14:textId="730E6688" w:rsidR="00164370" w:rsidRPr="002E4D5E" w:rsidRDefault="00581610" w:rsidP="009609D9">
      <w:pPr>
        <w:rPr>
          <w:sz w:val="22"/>
          <w:szCs w:val="22"/>
        </w:rPr>
      </w:pPr>
      <w:r w:rsidRPr="002E4D5E">
        <w:rPr>
          <w:sz w:val="22"/>
          <w:szCs w:val="22"/>
        </w:rPr>
        <w:t xml:space="preserve">In this article, we will look into algorithms generating output from databases while enforcing sufficient privacy such that released data. </w:t>
      </w:r>
      <w:r w:rsidR="00AD16CC" w:rsidRPr="002E4D5E">
        <w:rPr>
          <w:sz w:val="22"/>
          <w:szCs w:val="22"/>
        </w:rPr>
        <w:t>As</w:t>
      </w:r>
      <w:r w:rsidR="00AB4541" w:rsidRPr="002E4D5E">
        <w:rPr>
          <w:sz w:val="22"/>
          <w:szCs w:val="22"/>
        </w:rPr>
        <w:t xml:space="preserve">sume there exists histograms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1</m:t>
            </m:r>
          </m:sub>
        </m:sSub>
      </m:oMath>
      <w:r w:rsidR="00AB4541" w:rsidRPr="002E4D5E">
        <w:rPr>
          <w:sz w:val="22"/>
          <w:szCs w:val="22"/>
        </w:rPr>
        <w:t xml:space="preserve"> and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2</m:t>
            </m:r>
          </m:sub>
        </m:sSub>
      </m:oMath>
      <w:r w:rsidR="00AD16CC" w:rsidRPr="002E4D5E">
        <w:rPr>
          <w:sz w:val="22"/>
          <w:szCs w:val="22"/>
        </w:rPr>
        <w:t xml:space="preserve"> from database</w:t>
      </w:r>
      <w:r w:rsidR="009024BD" w:rsidRPr="002E4D5E">
        <w:rPr>
          <w:rFonts w:eastAsiaTheme="minorEastAsia"/>
          <w:sz w:val="22"/>
          <w:szCs w:val="22"/>
        </w:rPr>
        <w:t xml:space="preserve"> </w:t>
      </w:r>
      <m:oMath>
        <m:sSub>
          <m:sSubPr>
            <m:ctrlPr>
              <w:rPr>
                <w:rFonts w:ascii="Cambria Math" w:hAnsi="Cambria Math"/>
                <w:i/>
                <w:sz w:val="22"/>
                <w:szCs w:val="22"/>
              </w:rPr>
            </m:ctrlPr>
          </m:sSubPr>
          <m:e>
            <m:r>
              <m:rPr>
                <m:sty m:val="p"/>
              </m:rPr>
              <w:rPr>
                <w:rFonts w:ascii="Cambria Math" w:hAnsi="Cambria Math"/>
                <w:sz w:val="22"/>
                <w:szCs w:val="22"/>
              </w:rPr>
              <m:t>D</m:t>
            </m:r>
          </m:e>
          <m:sub>
            <m:r>
              <w:rPr>
                <w:rFonts w:ascii="Cambria Math" w:hAnsi="Cambria Math"/>
                <w:sz w:val="22"/>
                <w:szCs w:val="22"/>
              </w:rPr>
              <m:t>1</m:t>
            </m:r>
          </m:sub>
        </m:sSub>
      </m:oMath>
      <w:r w:rsidR="009024BD" w:rsidRPr="002E4D5E">
        <w:rPr>
          <w:sz w:val="22"/>
          <w:szCs w:val="22"/>
        </w:rPr>
        <w:t xml:space="preserve"> and </w:t>
      </w:r>
      <m:oMath>
        <m:sSub>
          <m:sSubPr>
            <m:ctrlPr>
              <w:rPr>
                <w:rFonts w:ascii="Cambria Math" w:hAnsi="Cambria Math"/>
                <w:i/>
                <w:sz w:val="22"/>
                <w:szCs w:val="22"/>
              </w:rPr>
            </m:ctrlPr>
          </m:sSubPr>
          <m:e>
            <m:r>
              <m:rPr>
                <m:sty m:val="p"/>
              </m:rPr>
              <w:rPr>
                <w:rFonts w:ascii="Cambria Math" w:hAnsi="Cambria Math"/>
                <w:sz w:val="22"/>
                <w:szCs w:val="22"/>
              </w:rPr>
              <m:t>D</m:t>
            </m:r>
          </m:e>
          <m:sub>
            <m:r>
              <w:rPr>
                <w:rFonts w:ascii="Cambria Math" w:hAnsi="Cambria Math"/>
                <w:sz w:val="22"/>
                <w:szCs w:val="22"/>
              </w:rPr>
              <m:t>2</m:t>
            </m:r>
          </m:sub>
        </m:sSub>
      </m:oMath>
      <w:r w:rsidR="00AD16CC" w:rsidRPr="002E4D5E">
        <w:rPr>
          <w:sz w:val="22"/>
          <w:szCs w:val="22"/>
        </w:rPr>
        <w:t xml:space="preserve"> which differs by </w:t>
      </w:r>
      <w:r w:rsidR="0044032E" w:rsidRPr="002E4D5E">
        <w:rPr>
          <w:sz w:val="22"/>
          <w:szCs w:val="22"/>
        </w:rPr>
        <w:t>exactly</w:t>
      </w:r>
      <w:r w:rsidR="00AD16CC" w:rsidRPr="002E4D5E">
        <w:rPr>
          <w:sz w:val="22"/>
          <w:szCs w:val="22"/>
        </w:rPr>
        <w:t xml:space="preserve"> one record.</w:t>
      </w:r>
      <w:r w:rsidR="0044032E" w:rsidRPr="002E4D5E">
        <w:rPr>
          <w:sz w:val="22"/>
          <w:szCs w:val="22"/>
        </w:rPr>
        <w:t xml:space="preserve">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1</m:t>
            </m:r>
          </m:sub>
        </m:sSub>
      </m:oMath>
      <w:r w:rsidR="00111D41" w:rsidRPr="002E4D5E">
        <w:rPr>
          <w:sz w:val="22"/>
          <w:szCs w:val="22"/>
        </w:rPr>
        <w:t xml:space="preserve"> and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2</m:t>
            </m:r>
          </m:sub>
        </m:sSub>
      </m:oMath>
      <w:r w:rsidR="00111D41" w:rsidRPr="002E4D5E">
        <w:rPr>
          <w:rFonts w:eastAsiaTheme="minorEastAsia"/>
          <w:sz w:val="22"/>
          <w:szCs w:val="22"/>
        </w:rPr>
        <w:t xml:space="preserve"> </w:t>
      </w:r>
      <w:r w:rsidR="0044032E" w:rsidRPr="002E4D5E">
        <w:rPr>
          <w:sz w:val="22"/>
          <w:szCs w:val="22"/>
        </w:rPr>
        <w:t>can then be referred as neighbours. Base on these assumptions, differential privacy can then be defined as follows:</w:t>
      </w:r>
    </w:p>
    <w:p w14:paraId="469BD8F7" w14:textId="77777777" w:rsidR="004165E7" w:rsidRPr="002E4D5E" w:rsidRDefault="004165E7" w:rsidP="009609D9">
      <w:pPr>
        <w:rPr>
          <w:sz w:val="22"/>
          <w:szCs w:val="22"/>
        </w:rPr>
      </w:pPr>
    </w:p>
    <w:p w14:paraId="4BBA6FE4" w14:textId="723E308C" w:rsidR="007B4552" w:rsidRPr="002E4D5E" w:rsidRDefault="00752846" w:rsidP="009609D9">
      <w:pPr>
        <w:rPr>
          <w:rFonts w:eastAsiaTheme="minorEastAsia"/>
          <w:sz w:val="22"/>
          <w:szCs w:val="22"/>
        </w:rPr>
      </w:pPr>
      <w:r w:rsidRPr="002E4D5E">
        <w:rPr>
          <w:sz w:val="22"/>
          <w:szCs w:val="22"/>
        </w:rPr>
        <w:t>Definition 1.</w:t>
      </w:r>
      <w:r w:rsidR="002E4D5E">
        <w:rPr>
          <w:sz w:val="22"/>
          <w:szCs w:val="22"/>
        </w:rPr>
        <w:t>[1]</w:t>
      </w:r>
      <w:r w:rsidRPr="002E4D5E">
        <w:rPr>
          <w:sz w:val="22"/>
          <w:szCs w:val="22"/>
        </w:rPr>
        <w:t xml:space="preserve"> A randomised algorithm </w:t>
      </w:r>
      <m:oMath>
        <m:r>
          <m:rPr>
            <m:scr m:val="script"/>
          </m:rPr>
          <w:rPr>
            <w:rFonts w:ascii="Cambria Math" w:hAnsi="Cambria Math"/>
            <w:sz w:val="22"/>
            <w:szCs w:val="22"/>
          </w:rPr>
          <m:t>A</m:t>
        </m:r>
      </m:oMath>
      <w:r w:rsidRPr="002E4D5E">
        <w:rPr>
          <w:rFonts w:eastAsiaTheme="minorEastAsia"/>
          <w:sz w:val="22"/>
          <w:szCs w:val="22"/>
        </w:rPr>
        <w:t xml:space="preserve"> is said to be </w:t>
      </w:r>
      <m:oMath>
        <m:r>
          <w:rPr>
            <w:rFonts w:ascii="Cambria Math" w:hAnsi="Cambria Math"/>
            <w:sz w:val="22"/>
            <w:szCs w:val="22"/>
          </w:rPr>
          <m:t>ϵ</m:t>
        </m:r>
      </m:oMath>
      <w:r w:rsidRPr="002E4D5E">
        <w:rPr>
          <w:rFonts w:eastAsiaTheme="minorEastAsia"/>
          <w:sz w:val="22"/>
          <w:szCs w:val="22"/>
        </w:rPr>
        <w:t xml:space="preserve">-differentially private if for any two neighbour histograms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1</m:t>
            </m:r>
          </m:sub>
        </m:sSub>
      </m:oMath>
      <w:r w:rsidRPr="002E4D5E">
        <w:rPr>
          <w:rFonts w:eastAsiaTheme="minorEastAsia"/>
          <w:sz w:val="22"/>
          <w:szCs w:val="22"/>
        </w:rPr>
        <w:t xml:space="preserve">,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2</m:t>
            </m:r>
          </m:sub>
        </m:sSub>
      </m:oMath>
      <w:r w:rsidRPr="002E4D5E">
        <w:rPr>
          <w:rFonts w:eastAsiaTheme="minorEastAsia"/>
          <w:sz w:val="22"/>
          <w:szCs w:val="22"/>
        </w:rPr>
        <w:t xml:space="preserve"> and any subset of output value </w:t>
      </w:r>
      <m:oMath>
        <m:r>
          <w:rPr>
            <w:rFonts w:ascii="Cambria Math" w:hAnsi="Cambria Math"/>
            <w:sz w:val="22"/>
            <w:szCs w:val="22"/>
          </w:rPr>
          <m:t>S ⊆Range</m:t>
        </m:r>
        <m:d>
          <m:dPr>
            <m:ctrlPr>
              <w:rPr>
                <w:rFonts w:ascii="Cambria Math" w:hAnsi="Cambria Math"/>
                <w:i/>
                <w:sz w:val="22"/>
                <w:szCs w:val="22"/>
              </w:rPr>
            </m:ctrlPr>
          </m:dPr>
          <m:e>
            <m:r>
              <m:rPr>
                <m:scr m:val="script"/>
              </m:rPr>
              <w:rPr>
                <w:rFonts w:ascii="Cambria Math" w:hAnsi="Cambria Math"/>
                <w:sz w:val="22"/>
                <w:szCs w:val="22"/>
              </w:rPr>
              <m:t>A</m:t>
            </m:r>
          </m:e>
        </m:d>
      </m:oMath>
      <w:r w:rsidRPr="002E4D5E">
        <w:rPr>
          <w:rFonts w:eastAsiaTheme="minorEastAsia"/>
          <w:sz w:val="22"/>
          <w:szCs w:val="22"/>
        </w:rPr>
        <w:t>,</w:t>
      </w:r>
    </w:p>
    <w:p w14:paraId="31F2D3F7" w14:textId="201324DC" w:rsidR="007B4552" w:rsidRPr="002E4D5E" w:rsidRDefault="00C16EC3" w:rsidP="009609D9">
      <w:pPr>
        <w:rPr>
          <w:rFonts w:eastAsiaTheme="minorEastAsia"/>
          <w:sz w:val="22"/>
          <w:szCs w:val="22"/>
        </w:rPr>
      </w:pPr>
      <m:oMathPara>
        <m:oMath>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∈S</m:t>
                  </m:r>
                </m:e>
              </m:d>
            </m:e>
          </m:func>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ϵ</m:t>
                  </m:r>
                </m:e>
              </m:d>
            </m:e>
          </m:func>
          <m:r>
            <w:rPr>
              <w:rFonts w:ascii="Cambria Math" w:hAnsi="Cambria Math"/>
              <w:sz w:val="22"/>
              <w:szCs w:val="22"/>
            </w:rPr>
            <m:t xml:space="preserve">∙ </m:t>
          </m:r>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2</m:t>
                          </m:r>
                        </m:sub>
                      </m:sSub>
                    </m:e>
                  </m:d>
                  <m:r>
                    <w:rPr>
                      <w:rFonts w:ascii="Cambria Math" w:hAnsi="Cambria Math"/>
                      <w:sz w:val="22"/>
                      <w:szCs w:val="22"/>
                    </w:rPr>
                    <m:t>∈S</m:t>
                  </m:r>
                </m:e>
              </m:d>
            </m:e>
          </m:func>
        </m:oMath>
      </m:oMathPara>
    </w:p>
    <w:p w14:paraId="1FBABC74" w14:textId="53E9EA47" w:rsidR="008A5E74" w:rsidRPr="002E4D5E" w:rsidRDefault="008A5E74" w:rsidP="009609D9">
      <w:pPr>
        <w:rPr>
          <w:rFonts w:eastAsiaTheme="minorEastAsia"/>
          <w:sz w:val="22"/>
          <w:szCs w:val="22"/>
        </w:rPr>
      </w:pPr>
      <w:r w:rsidRPr="002E4D5E">
        <w:rPr>
          <w:rFonts w:eastAsiaTheme="minorEastAsia"/>
          <w:sz w:val="22"/>
          <w:szCs w:val="22"/>
        </w:rPr>
        <w:t xml:space="preserve">where </w:t>
      </w:r>
      <m:oMath>
        <m:r>
          <w:rPr>
            <w:rFonts w:ascii="Cambria Math" w:hAnsi="Cambria Math"/>
            <w:sz w:val="22"/>
            <w:szCs w:val="22"/>
          </w:rPr>
          <m:t>ϵ&gt;0</m:t>
        </m:r>
      </m:oMath>
      <w:r w:rsidR="00A63DB9" w:rsidRPr="002E4D5E">
        <w:rPr>
          <w:rFonts w:eastAsiaTheme="minorEastAsia"/>
          <w:sz w:val="22"/>
          <w:szCs w:val="22"/>
        </w:rPr>
        <w:t>.</w:t>
      </w:r>
    </w:p>
    <w:p w14:paraId="5CA35EED" w14:textId="77777777" w:rsidR="00752846" w:rsidRPr="002E4D5E" w:rsidRDefault="00752846" w:rsidP="009609D9">
      <w:pPr>
        <w:rPr>
          <w:rFonts w:eastAsiaTheme="minorEastAsia"/>
          <w:sz w:val="22"/>
          <w:szCs w:val="22"/>
        </w:rPr>
      </w:pPr>
    </w:p>
    <w:p w14:paraId="52CFD54B" w14:textId="2C6FC4F9" w:rsidR="008E10B3" w:rsidRPr="002E4D5E" w:rsidRDefault="008E10B3" w:rsidP="009609D9">
      <w:pPr>
        <w:rPr>
          <w:rFonts w:eastAsiaTheme="minorEastAsia"/>
          <w:sz w:val="22"/>
          <w:szCs w:val="22"/>
        </w:rPr>
      </w:pPr>
      <w:r w:rsidRPr="002E4D5E">
        <w:rPr>
          <w:rFonts w:eastAsiaTheme="minorEastAsia"/>
          <w:sz w:val="22"/>
          <w:szCs w:val="22"/>
        </w:rPr>
        <w:t xml:space="preserve">With the parameter </w:t>
      </w:r>
      <m:oMath>
        <m:r>
          <w:rPr>
            <w:rFonts w:ascii="Cambria Math" w:hAnsi="Cambria Math"/>
            <w:sz w:val="22"/>
            <w:szCs w:val="22"/>
          </w:rPr>
          <m:t>ϵ</m:t>
        </m:r>
      </m:oMath>
      <w:r w:rsidR="008A5E74" w:rsidRPr="002E4D5E">
        <w:rPr>
          <w:rFonts w:eastAsiaTheme="minorEastAsia"/>
          <w:sz w:val="22"/>
          <w:szCs w:val="22"/>
        </w:rPr>
        <w:t xml:space="preserve">, users can specify the level of privacy to be enforced. The smaller </w:t>
      </w:r>
      <m:oMath>
        <m:r>
          <w:rPr>
            <w:rFonts w:ascii="Cambria Math" w:hAnsi="Cambria Math"/>
            <w:sz w:val="22"/>
            <w:szCs w:val="22"/>
          </w:rPr>
          <m:t>ϵ</m:t>
        </m:r>
      </m:oMath>
      <w:r w:rsidR="008A5E74" w:rsidRPr="002E4D5E">
        <w:rPr>
          <w:rFonts w:eastAsiaTheme="minorEastAsia"/>
          <w:sz w:val="22"/>
          <w:szCs w:val="22"/>
        </w:rPr>
        <w:t xml:space="preserve">, the higher privacy protection will be applied. Normally, </w:t>
      </w:r>
      <m:oMath>
        <m:r>
          <w:rPr>
            <w:rFonts w:ascii="Cambria Math" w:hAnsi="Cambria Math"/>
            <w:sz w:val="22"/>
            <w:szCs w:val="22"/>
          </w:rPr>
          <m:t>ϵ</m:t>
        </m:r>
      </m:oMath>
      <w:r w:rsidR="008A5E74" w:rsidRPr="002E4D5E">
        <w:rPr>
          <w:rFonts w:eastAsiaTheme="minorEastAsia"/>
          <w:sz w:val="22"/>
          <w:szCs w:val="22"/>
        </w:rPr>
        <w:t xml:space="preserve"> will be set as a small value (e.g. </w:t>
      </w:r>
      <m:oMath>
        <m:r>
          <w:rPr>
            <w:rFonts w:ascii="Cambria Math" w:hAnsi="Cambria Math"/>
            <w:sz w:val="22"/>
            <w:szCs w:val="22"/>
          </w:rPr>
          <m:t>ϵ&lt;1</m:t>
        </m:r>
      </m:oMath>
      <w:r w:rsidR="008A5E74" w:rsidRPr="002E4D5E">
        <w:rPr>
          <w:rFonts w:eastAsiaTheme="minorEastAsia"/>
          <w:sz w:val="22"/>
          <w:szCs w:val="22"/>
        </w:rPr>
        <w:t>)</w:t>
      </w:r>
      <w:r w:rsidR="00784DF6" w:rsidRPr="002E4D5E">
        <w:rPr>
          <w:rFonts w:eastAsiaTheme="minorEastAsia"/>
          <w:sz w:val="22"/>
          <w:szCs w:val="22"/>
        </w:rPr>
        <w:t xml:space="preserve"> such that </w:t>
      </w:r>
      <w:r w:rsidR="005545C6" w:rsidRPr="002E4D5E">
        <w:rPr>
          <w:rFonts w:eastAsiaTheme="minorEastAsia"/>
          <w:sz w:val="22"/>
          <w:szCs w:val="22"/>
        </w:rPr>
        <w:t>removal of one individual data prior to running the algorithm will not significantly affect the output (i.e. the histogram).</w:t>
      </w:r>
    </w:p>
    <w:p w14:paraId="4192811B" w14:textId="77777777" w:rsidR="005545C6" w:rsidRPr="002E4D5E" w:rsidRDefault="005545C6" w:rsidP="009609D9">
      <w:pPr>
        <w:rPr>
          <w:rFonts w:eastAsiaTheme="minorEastAsia"/>
          <w:sz w:val="22"/>
          <w:szCs w:val="22"/>
        </w:rPr>
      </w:pPr>
    </w:p>
    <w:p w14:paraId="56E447F7" w14:textId="5D4998BD" w:rsidR="005545C6" w:rsidRPr="002E4D5E" w:rsidRDefault="00A47C11" w:rsidP="009609D9">
      <w:pPr>
        <w:rPr>
          <w:rFonts w:eastAsiaTheme="minorEastAsia"/>
          <w:sz w:val="22"/>
          <w:szCs w:val="22"/>
        </w:rPr>
      </w:pPr>
      <w:r w:rsidRPr="002E4D5E">
        <w:rPr>
          <w:sz w:val="22"/>
          <w:szCs w:val="22"/>
        </w:rPr>
        <w:t xml:space="preserve">It is often that a series of algorithms </w:t>
      </w:r>
      <m:oMath>
        <m:r>
          <m:rPr>
            <m:scr m:val="script"/>
          </m:rPr>
          <w:rPr>
            <w:rFonts w:ascii="Cambria Math" w:hAnsi="Cambria Math"/>
            <w:sz w:val="22"/>
            <w:szCs w:val="22"/>
          </w:rPr>
          <m:t>A=</m:t>
        </m:r>
        <m:d>
          <m:dPr>
            <m:begChr m:val="{"/>
            <m:endChr m:val="}"/>
            <m:ctrlPr>
              <w:rPr>
                <w:rFonts w:ascii="Cambria Math" w:hAnsi="Cambria Math"/>
                <w:i/>
                <w:sz w:val="22"/>
                <w:szCs w:val="22"/>
              </w:rPr>
            </m:ctrlPr>
          </m:dPr>
          <m:e>
            <m:sSub>
              <m:sSubPr>
                <m:ctrlPr>
                  <w:rPr>
                    <w:rFonts w:ascii="Cambria Math" w:hAnsi="Cambria Math"/>
                    <w:i/>
                    <w:sz w:val="22"/>
                    <w:szCs w:val="22"/>
                  </w:rPr>
                </m:ctrlPr>
              </m:sSubPr>
              <m:e>
                <m:r>
                  <m:rPr>
                    <m:scr m:val="script"/>
                  </m:rPr>
                  <w:rPr>
                    <w:rFonts w:ascii="Cambria Math" w:hAnsi="Cambria Math"/>
                    <w:sz w:val="22"/>
                    <w:szCs w:val="22"/>
                  </w:rPr>
                  <m:t>A</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m:rPr>
                    <m:scr m:val="script"/>
                  </m:rPr>
                  <w:rPr>
                    <w:rFonts w:ascii="Cambria Math" w:hAnsi="Cambria Math"/>
                    <w:sz w:val="22"/>
                    <w:szCs w:val="22"/>
                  </w:rPr>
                  <m:t>A</m:t>
                </m:r>
              </m:e>
              <m:sub>
                <m:r>
                  <w:rPr>
                    <w:rFonts w:ascii="Cambria Math" w:hAnsi="Cambria Math"/>
                    <w:sz w:val="22"/>
                    <w:szCs w:val="22"/>
                  </w:rPr>
                  <m:t>2</m:t>
                </m:r>
              </m:sub>
            </m:sSub>
            <m:r>
              <w:rPr>
                <w:rFonts w:ascii="Cambria Math" w:hAnsi="Cambria Math"/>
                <w:sz w:val="22"/>
                <w:szCs w:val="22"/>
              </w:rPr>
              <m:t xml:space="preserve">, …, </m:t>
            </m:r>
            <m:sSub>
              <m:sSubPr>
                <m:ctrlPr>
                  <w:rPr>
                    <w:rFonts w:ascii="Cambria Math" w:hAnsi="Cambria Math"/>
                    <w:i/>
                    <w:sz w:val="22"/>
                    <w:szCs w:val="22"/>
                  </w:rPr>
                </m:ctrlPr>
              </m:sSubPr>
              <m:e>
                <m:r>
                  <m:rPr>
                    <m:scr m:val="script"/>
                  </m:rPr>
                  <w:rPr>
                    <w:rFonts w:ascii="Cambria Math" w:hAnsi="Cambria Math"/>
                    <w:sz w:val="22"/>
                    <w:szCs w:val="22"/>
                  </w:rPr>
                  <m:t>A</m:t>
                </m:r>
              </m:e>
              <m:sub>
                <m:r>
                  <w:rPr>
                    <w:rFonts w:ascii="Cambria Math" w:hAnsi="Cambria Math"/>
                    <w:sz w:val="22"/>
                    <w:szCs w:val="22"/>
                  </w:rPr>
                  <m:t>N</m:t>
                </m:r>
              </m:sub>
            </m:sSub>
          </m:e>
        </m:d>
      </m:oMath>
      <w:r w:rsidRPr="002E4D5E">
        <w:rPr>
          <w:sz w:val="22"/>
          <w:szCs w:val="22"/>
        </w:rPr>
        <w:t xml:space="preserve"> will be run to generate the output. The algorithms will each be </w:t>
      </w:r>
      <m:oMath>
        <m:r>
          <w:rPr>
            <w:rFonts w:ascii="Cambria Math" w:hAnsi="Cambria Math"/>
            <w:sz w:val="22"/>
            <w:szCs w:val="22"/>
          </w:rPr>
          <m:t>ϵ</m:t>
        </m:r>
      </m:oMath>
      <w:r w:rsidRPr="002E4D5E">
        <w:rPr>
          <w:rFonts w:eastAsiaTheme="minorEastAsia"/>
          <w:sz w:val="22"/>
          <w:szCs w:val="22"/>
        </w:rPr>
        <w:t xml:space="preserve">-differentially private, and thus can come up with a privacy budget of </w:t>
      </w:r>
      <m:oMath>
        <m:r>
          <w:rPr>
            <w:rFonts w:ascii="Cambria Math" w:hAnsi="Cambria Math"/>
            <w:sz w:val="22"/>
            <w:szCs w:val="22"/>
          </w:rPr>
          <m:t>ϵ=</m:t>
        </m:r>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nary>
      </m:oMath>
      <w:r w:rsidRPr="002E4D5E">
        <w:rPr>
          <w:rFonts w:eastAsiaTheme="minorEastAsia"/>
          <w:sz w:val="22"/>
          <w:szCs w:val="22"/>
        </w:rPr>
        <w:t xml:space="preserve"> that will be allocated to each of the algorithm </w:t>
      </w:r>
      <m:oMath>
        <m:sSub>
          <m:sSubPr>
            <m:ctrlPr>
              <w:rPr>
                <w:rFonts w:ascii="Cambria Math" w:hAnsi="Cambria Math"/>
                <w:i/>
                <w:sz w:val="22"/>
                <w:szCs w:val="22"/>
              </w:rPr>
            </m:ctrlPr>
          </m:sSubPr>
          <m:e>
            <m:r>
              <m:rPr>
                <m:scr m:val="script"/>
              </m:rPr>
              <w:rPr>
                <w:rFonts w:ascii="Cambria Math" w:hAnsi="Cambria Math"/>
                <w:sz w:val="22"/>
                <w:szCs w:val="22"/>
              </w:rPr>
              <m:t>A</m:t>
            </m:r>
          </m:e>
          <m:sub>
            <m:r>
              <w:rPr>
                <w:rFonts w:ascii="Cambria Math" w:hAnsi="Cambria Math"/>
                <w:sz w:val="22"/>
                <w:szCs w:val="22"/>
              </w:rPr>
              <m:t>i</m:t>
            </m:r>
          </m:sub>
        </m:sSub>
      </m:oMath>
      <w:r w:rsidRPr="002E4D5E">
        <w:rPr>
          <w:rFonts w:eastAsiaTheme="minorEastAsia"/>
          <w:sz w:val="22"/>
          <w:szCs w:val="22"/>
        </w:rPr>
        <w:t>.</w:t>
      </w:r>
    </w:p>
    <w:p w14:paraId="23C87BFF" w14:textId="77777777" w:rsidR="00A47C11" w:rsidRPr="002E4D5E" w:rsidRDefault="00A47C11" w:rsidP="009609D9">
      <w:pPr>
        <w:rPr>
          <w:rFonts w:eastAsiaTheme="minorEastAsia"/>
          <w:sz w:val="22"/>
          <w:szCs w:val="22"/>
        </w:rPr>
      </w:pPr>
    </w:p>
    <w:p w14:paraId="682D9697" w14:textId="03159999" w:rsidR="00CF0A87" w:rsidRPr="002E4D5E" w:rsidRDefault="00A47C11" w:rsidP="009609D9">
      <w:pPr>
        <w:rPr>
          <w:rFonts w:eastAsiaTheme="minorEastAsia"/>
          <w:sz w:val="22"/>
          <w:szCs w:val="22"/>
        </w:rPr>
      </w:pPr>
      <w:r w:rsidRPr="002E4D5E">
        <w:rPr>
          <w:rFonts w:eastAsiaTheme="minorEastAsia"/>
          <w:sz w:val="22"/>
          <w:szCs w:val="22"/>
        </w:rPr>
        <w:t>In the literatures, one of the most well-developed algorithms for enforcing differential privacy is the Laplace mechanism.</w:t>
      </w:r>
      <w:r w:rsidR="0065684E" w:rsidRPr="002E4D5E">
        <w:rPr>
          <w:rFonts w:eastAsiaTheme="minorEastAsia"/>
          <w:sz w:val="22"/>
          <w:szCs w:val="22"/>
        </w:rPr>
        <w:t xml:space="preserve"> This mechanism masks the original data with random noises generated from the Laplace distribution</w:t>
      </w:r>
      <w:r w:rsidR="00CF0A87" w:rsidRPr="002E4D5E">
        <w:rPr>
          <w:rFonts w:eastAsiaTheme="minorEastAsia"/>
          <w:sz w:val="22"/>
          <w:szCs w:val="22"/>
        </w:rPr>
        <w:t>,</w:t>
      </w:r>
      <w:r w:rsidR="0065684E" w:rsidRPr="002E4D5E">
        <w:rPr>
          <w:rFonts w:eastAsiaTheme="minorEastAsia"/>
          <w:sz w:val="22"/>
          <w:szCs w:val="22"/>
        </w:rPr>
        <w:t xml:space="preserve"> </w:t>
      </w:r>
      <m:oMath>
        <m:r>
          <w:rPr>
            <w:rFonts w:ascii="Cambria Math" w:hAnsi="Cambria Math"/>
            <w:sz w:val="22"/>
            <w:szCs w:val="22"/>
          </w:rPr>
          <m:t>Lap</m:t>
        </m:r>
        <m:d>
          <m:dPr>
            <m:ctrlPr>
              <w:rPr>
                <w:rFonts w:ascii="Cambria Math" w:hAnsi="Cambria Math"/>
                <w:i/>
                <w:sz w:val="22"/>
                <w:szCs w:val="22"/>
              </w:rPr>
            </m:ctrlPr>
          </m:dPr>
          <m:e>
            <m:r>
              <w:rPr>
                <w:rFonts w:ascii="Cambria Math" w:hAnsi="Cambria Math"/>
                <w:sz w:val="22"/>
                <w:szCs w:val="22"/>
              </w:rPr>
              <m:t>σ</m:t>
            </m:r>
          </m:e>
        </m:d>
      </m:oMath>
      <w:r w:rsidR="00CF0A87" w:rsidRPr="002E4D5E">
        <w:rPr>
          <w:rFonts w:eastAsiaTheme="minorEastAsia"/>
          <w:sz w:val="22"/>
          <w:szCs w:val="22"/>
        </w:rPr>
        <w:t xml:space="preserve"> (i.e. a Laplace distribution with mean 0 and scale </w:t>
      </w:r>
      <m:oMath>
        <m:r>
          <w:rPr>
            <w:rFonts w:ascii="Cambria Math" w:hAnsi="Cambria Math"/>
            <w:sz w:val="22"/>
            <w:szCs w:val="22"/>
          </w:rPr>
          <m:t>σ</m:t>
        </m:r>
      </m:oMath>
      <w:r w:rsidR="00CF0A87" w:rsidRPr="002E4D5E">
        <w:rPr>
          <w:rFonts w:eastAsiaTheme="minorEastAsia"/>
          <w:sz w:val="22"/>
          <w:szCs w:val="22"/>
        </w:rPr>
        <w:t>). The scale is determined based on the concept of a sensitivity</w:t>
      </w:r>
      <w:r w:rsidR="00C94291" w:rsidRPr="002E4D5E">
        <w:rPr>
          <w:rFonts w:eastAsiaTheme="minorEastAsia"/>
          <w:sz w:val="22"/>
          <w:szCs w:val="22"/>
        </w:rPr>
        <w:t xml:space="preserve"> of a</w:t>
      </w:r>
      <w:r w:rsidR="00CF0A87" w:rsidRPr="002E4D5E">
        <w:rPr>
          <w:rFonts w:eastAsiaTheme="minorEastAsia"/>
          <w:sz w:val="22"/>
          <w:szCs w:val="22"/>
        </w:rPr>
        <w:t xml:space="preserve"> function </w:t>
      </w:r>
      <m:oMath>
        <m:r>
          <w:rPr>
            <w:rFonts w:ascii="Cambria Math" w:hAnsi="Cambria Math"/>
            <w:sz w:val="22"/>
            <w:szCs w:val="22"/>
          </w:rPr>
          <m:t>f</m:t>
        </m:r>
      </m:oMath>
      <w:r w:rsidR="00CF0A87" w:rsidRPr="002E4D5E">
        <w:rPr>
          <w:rFonts w:eastAsiaTheme="minorEastAsia"/>
          <w:sz w:val="22"/>
          <w:szCs w:val="22"/>
        </w:rPr>
        <w:t xml:space="preserve"> over </w:t>
      </w:r>
      <w:r w:rsidR="00C94291" w:rsidRPr="002E4D5E">
        <w:rPr>
          <w:rFonts w:eastAsiaTheme="minorEastAsia"/>
          <w:sz w:val="22"/>
          <w:szCs w:val="22"/>
        </w:rPr>
        <w:t>the</w:t>
      </w:r>
      <w:r w:rsidR="00CF0A87" w:rsidRPr="002E4D5E">
        <w:rPr>
          <w:rFonts w:eastAsiaTheme="minorEastAsia"/>
          <w:sz w:val="22"/>
          <w:szCs w:val="22"/>
        </w:rPr>
        <w:t xml:space="preserve"> histogram.</w:t>
      </w:r>
    </w:p>
    <w:p w14:paraId="1ACEDDE5" w14:textId="77777777" w:rsidR="00CF0A87" w:rsidRPr="002E4D5E" w:rsidRDefault="00CF0A87" w:rsidP="009609D9">
      <w:pPr>
        <w:rPr>
          <w:rFonts w:eastAsiaTheme="minorEastAsia"/>
          <w:sz w:val="22"/>
          <w:szCs w:val="22"/>
        </w:rPr>
      </w:pPr>
    </w:p>
    <w:p w14:paraId="6B755FDA" w14:textId="3AFA65CB" w:rsidR="00A47C11" w:rsidRPr="002E4D5E" w:rsidRDefault="00CF0A87" w:rsidP="009609D9">
      <w:pPr>
        <w:rPr>
          <w:rFonts w:eastAsiaTheme="minorEastAsia"/>
          <w:sz w:val="22"/>
          <w:szCs w:val="22"/>
        </w:rPr>
      </w:pPr>
      <w:r w:rsidRPr="002E4D5E">
        <w:rPr>
          <w:rFonts w:eastAsiaTheme="minorEastAsia"/>
          <w:sz w:val="22"/>
          <w:szCs w:val="22"/>
        </w:rPr>
        <w:t xml:space="preserve">Definition 2. Denote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H</m:t>
            </m:r>
          </m:e>
        </m:d>
      </m:oMath>
      <w:r w:rsidRPr="002E4D5E">
        <w:rPr>
          <w:rFonts w:eastAsiaTheme="minorEastAsia"/>
          <w:sz w:val="22"/>
          <w:szCs w:val="22"/>
        </w:rPr>
        <w:t xml:space="preserve"> as a function of the histogram </w:t>
      </w:r>
      <m:oMath>
        <m:r>
          <w:rPr>
            <w:rFonts w:ascii="Cambria Math" w:hAnsi="Cambria Math"/>
            <w:sz w:val="22"/>
            <w:szCs w:val="22"/>
          </w:rPr>
          <m:t>H</m:t>
        </m:r>
      </m:oMath>
      <w:r w:rsidRPr="002E4D5E">
        <w:rPr>
          <w:rFonts w:eastAsiaTheme="minorEastAsia"/>
          <w:sz w:val="22"/>
          <w:szCs w:val="22"/>
        </w:rPr>
        <w:t xml:space="preserve"> which generates a vector in </w:t>
      </w:r>
      <m:oMath>
        <m:sSup>
          <m:sSupPr>
            <m:ctrlPr>
              <w:rPr>
                <w:rFonts w:ascii="Cambria Math" w:eastAsiaTheme="minorEastAsia" w:hAnsi="Cambria Math"/>
                <w:i/>
                <w:sz w:val="22"/>
                <w:szCs w:val="22"/>
              </w:rPr>
            </m:ctrlPr>
          </m:sSupPr>
          <m:e>
            <m:r>
              <m:rPr>
                <m:scr m:val="double-struck"/>
              </m:rPr>
              <w:rPr>
                <w:rFonts w:ascii="Cambria Math" w:eastAsiaTheme="minorEastAsia" w:hAnsi="Cambria Math"/>
                <w:sz w:val="22"/>
                <w:szCs w:val="22"/>
              </w:rPr>
              <m:t>R</m:t>
            </m:r>
          </m:e>
          <m:sup>
            <m:r>
              <w:rPr>
                <w:rFonts w:ascii="Cambria Math" w:eastAsiaTheme="minorEastAsia" w:hAnsi="Cambria Math"/>
                <w:sz w:val="22"/>
                <w:szCs w:val="22"/>
              </w:rPr>
              <m:t>d</m:t>
            </m:r>
          </m:sup>
        </m:sSup>
      </m:oMath>
      <w:r w:rsidRPr="002E4D5E">
        <w:rPr>
          <w:rFonts w:eastAsiaTheme="minorEastAsia"/>
          <w:sz w:val="22"/>
          <w:szCs w:val="22"/>
        </w:rPr>
        <w:t>.</w:t>
      </w:r>
      <w:r w:rsidR="00C94291" w:rsidRPr="002E4D5E">
        <w:rPr>
          <w:rFonts w:eastAsiaTheme="minorEastAsia"/>
          <w:sz w:val="22"/>
          <w:szCs w:val="22"/>
        </w:rPr>
        <w:t xml:space="preserve"> The Laplace mechanism will then give output of </w:t>
      </w:r>
      <m:oMath>
        <m:r>
          <w:rPr>
            <w:rFonts w:ascii="Cambria Math" w:hAnsi="Cambria Math"/>
            <w:sz w:val="22"/>
            <w:szCs w:val="22"/>
          </w:rPr>
          <m:t>Lap</m:t>
        </m:r>
        <m:d>
          <m:dPr>
            <m:ctrlPr>
              <w:rPr>
                <w:rFonts w:ascii="Cambria Math" w:hAnsi="Cambria Math"/>
                <w:i/>
                <w:sz w:val="22"/>
                <w:szCs w:val="22"/>
              </w:rPr>
            </m:ctrlPr>
          </m:dPr>
          <m:e>
            <m:r>
              <w:rPr>
                <w:rFonts w:ascii="Cambria Math" w:hAnsi="Cambria Math"/>
                <w:sz w:val="22"/>
                <w:szCs w:val="22"/>
              </w:rPr>
              <m:t>H</m:t>
            </m:r>
          </m:e>
        </m:d>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m:t>
            </m:r>
          </m:e>
        </m:d>
        <m:r>
          <w:rPr>
            <w:rFonts w:ascii="Cambria Math" w:hAnsi="Cambria Math"/>
            <w:sz w:val="22"/>
            <w:szCs w:val="22"/>
          </w:rPr>
          <m:t xml:space="preserve">+ </m:t>
        </m:r>
        <m:r>
          <m:rPr>
            <m:sty m:val="bi"/>
          </m:rPr>
          <w:rPr>
            <w:rFonts w:ascii="Cambria Math" w:hAnsi="Cambria Math"/>
            <w:sz w:val="22"/>
            <w:szCs w:val="22"/>
          </w:rPr>
          <m:t>z</m:t>
        </m:r>
      </m:oMath>
      <w:r w:rsidR="00C94291" w:rsidRPr="002E4D5E">
        <w:rPr>
          <w:rFonts w:eastAsiaTheme="minorEastAsia"/>
          <w:b/>
          <w:sz w:val="22"/>
          <w:szCs w:val="22"/>
        </w:rPr>
        <w:t>,</w:t>
      </w:r>
      <w:r w:rsidR="00C94291" w:rsidRPr="002E4D5E">
        <w:rPr>
          <w:rFonts w:eastAsiaTheme="minorEastAsia"/>
          <w:sz w:val="22"/>
          <w:szCs w:val="22"/>
        </w:rPr>
        <w:t xml:space="preserve"> where </w:t>
      </w:r>
      <m:oMath>
        <m:r>
          <m:rPr>
            <m:sty m:val="bi"/>
          </m:rPr>
          <w:rPr>
            <w:rFonts w:ascii="Cambria Math" w:hAnsi="Cambria Math"/>
            <w:sz w:val="22"/>
            <w:szCs w:val="22"/>
          </w:rPr>
          <m:t>z</m:t>
        </m:r>
      </m:oMath>
      <w:r w:rsidR="00C94291" w:rsidRPr="002E4D5E">
        <w:rPr>
          <w:rFonts w:eastAsiaTheme="minorEastAsia"/>
          <w:b/>
          <w:sz w:val="22"/>
          <w:szCs w:val="22"/>
        </w:rPr>
        <w:t xml:space="preserve"> </w:t>
      </w:r>
      <w:r w:rsidR="00C94291" w:rsidRPr="002E4D5E">
        <w:rPr>
          <w:rFonts w:eastAsiaTheme="minorEastAsia"/>
          <w:sz w:val="22"/>
          <w:szCs w:val="22"/>
        </w:rPr>
        <w:t xml:space="preserve">is a d-length vector and that each </w:t>
      </w:r>
      <m:oMath>
        <m:sSub>
          <m:sSubPr>
            <m:ctrlPr>
              <w:rPr>
                <w:rFonts w:ascii="Cambria Math" w:eastAsiaTheme="minorEastAsia" w:hAnsi="Cambria Math"/>
                <w:i/>
                <w:sz w:val="22"/>
                <w:szCs w:val="22"/>
              </w:rPr>
            </m:ctrlPr>
          </m:sSubPr>
          <m:e>
            <m:r>
              <w:rPr>
                <w:rFonts w:ascii="Cambria Math" w:eastAsiaTheme="minorEastAsia" w:hAnsi="Cambria Math"/>
                <w:sz w:val="22"/>
                <w:szCs w:val="22"/>
              </w:rPr>
              <m:t>z</m:t>
            </m:r>
          </m:e>
          <m:sub>
            <m:r>
              <w:rPr>
                <w:rFonts w:ascii="Cambria Math" w:eastAsiaTheme="minorEastAsia" w:hAnsi="Cambria Math"/>
                <w:sz w:val="22"/>
                <w:szCs w:val="22"/>
              </w:rPr>
              <m:t>i</m:t>
            </m:r>
          </m:sub>
        </m:sSub>
        <m:r>
          <w:rPr>
            <w:rFonts w:ascii="Cambria Math" w:eastAsiaTheme="minorEastAsia" w:hAnsi="Cambria Math"/>
            <w:sz w:val="22"/>
            <w:szCs w:val="22"/>
          </w:rPr>
          <m:t>~Lap(</m:t>
        </m:r>
        <m:f>
          <m:fPr>
            <m:type m:val="lin"/>
            <m:ctrlPr>
              <w:rPr>
                <w:rFonts w:ascii="Cambria Math" w:eastAsiaTheme="minorEastAsia" w:hAnsi="Cambria Math"/>
                <w:i/>
                <w:sz w:val="22"/>
                <w:szCs w:val="22"/>
              </w:rPr>
            </m:ctrlPr>
          </m:fPr>
          <m:num>
            <m:r>
              <w:rPr>
                <w:rFonts w:ascii="Cambria Math" w:eastAsiaTheme="minorEastAsia" w:hAnsi="Cambria Math"/>
                <w:sz w:val="22"/>
                <w:szCs w:val="22"/>
              </w:rPr>
              <m:t>∆f</m:t>
            </m:r>
          </m:num>
          <m:den>
            <m:r>
              <w:rPr>
                <w:rFonts w:ascii="Cambria Math" w:eastAsiaTheme="minorEastAsia" w:hAnsi="Cambria Math"/>
                <w:sz w:val="22"/>
                <w:szCs w:val="22"/>
              </w:rPr>
              <m:t>ϵ</m:t>
            </m:r>
          </m:den>
        </m:f>
        <m:r>
          <w:rPr>
            <w:rFonts w:ascii="Cambria Math" w:eastAsiaTheme="minorEastAsia" w:hAnsi="Cambria Math"/>
            <w:sz w:val="22"/>
            <w:szCs w:val="22"/>
          </w:rPr>
          <m:t>)</m:t>
        </m:r>
      </m:oMath>
      <w:r w:rsidR="00C94291" w:rsidRPr="002E4D5E">
        <w:rPr>
          <w:rFonts w:eastAsiaTheme="minorEastAsia"/>
          <w:sz w:val="22"/>
          <w:szCs w:val="22"/>
        </w:rPr>
        <w:t xml:space="preserve">. The constant </w:t>
      </w:r>
      <m:oMath>
        <m:r>
          <w:rPr>
            <w:rFonts w:ascii="Cambria Math" w:eastAsiaTheme="minorEastAsia" w:hAnsi="Cambria Math"/>
            <w:sz w:val="22"/>
            <w:szCs w:val="22"/>
          </w:rPr>
          <m:t>∆f</m:t>
        </m:r>
      </m:oMath>
      <w:r w:rsidR="00C94291" w:rsidRPr="002E4D5E">
        <w:rPr>
          <w:rFonts w:eastAsiaTheme="minorEastAsia"/>
          <w:sz w:val="22"/>
          <w:szCs w:val="22"/>
        </w:rPr>
        <w:t xml:space="preserve"> is the sensitivity of </w:t>
      </w:r>
      <m:oMath>
        <m:r>
          <w:rPr>
            <w:rFonts w:ascii="Cambria Math" w:eastAsiaTheme="minorEastAsia" w:hAnsi="Cambria Math"/>
            <w:sz w:val="22"/>
            <w:szCs w:val="22"/>
          </w:rPr>
          <m:t>f</m:t>
        </m:r>
      </m:oMath>
      <w:r w:rsidR="00C94291" w:rsidRPr="002E4D5E">
        <w:rPr>
          <w:rFonts w:eastAsiaTheme="minorEastAsia"/>
          <w:sz w:val="22"/>
          <w:szCs w:val="22"/>
        </w:rPr>
        <w:t xml:space="preserve"> and is defined as the maximum difference in </w:t>
      </w:r>
      <m:oMath>
        <m:r>
          <w:rPr>
            <w:rFonts w:ascii="Cambria Math" w:eastAsiaTheme="minorEastAsia" w:hAnsi="Cambria Math"/>
            <w:sz w:val="22"/>
            <w:szCs w:val="22"/>
          </w:rPr>
          <m:t>f</m:t>
        </m:r>
      </m:oMath>
      <w:r w:rsidR="00C94291" w:rsidRPr="002E4D5E">
        <w:rPr>
          <w:rFonts w:eastAsiaTheme="minorEastAsia"/>
          <w:sz w:val="22"/>
          <w:szCs w:val="22"/>
        </w:rPr>
        <w:t xml:space="preserve"> between 2 neighbouring histograms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1</m:t>
            </m:r>
          </m:sub>
        </m:sSub>
      </m:oMath>
      <w:r w:rsidR="00C94291" w:rsidRPr="002E4D5E">
        <w:rPr>
          <w:rFonts w:eastAsiaTheme="minorEastAsia"/>
          <w:sz w:val="22"/>
          <w:szCs w:val="22"/>
        </w:rPr>
        <w:t xml:space="preserve">,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2</m:t>
            </m:r>
          </m:sub>
        </m:sSub>
      </m:oMath>
      <w:r w:rsidR="007B4552" w:rsidRPr="002E4D5E">
        <w:rPr>
          <w:rFonts w:eastAsiaTheme="minorEastAsia"/>
          <w:sz w:val="22"/>
          <w:szCs w:val="22"/>
        </w:rPr>
        <w:t xml:space="preserve"> (i.e. </w:t>
      </w:r>
      <m:oMath>
        <m:r>
          <w:rPr>
            <w:rFonts w:ascii="Cambria Math" w:eastAsiaTheme="minorEastAsia" w:hAnsi="Cambria Math"/>
            <w:sz w:val="22"/>
            <w:szCs w:val="22"/>
          </w:rPr>
          <m:t>∆f=</m:t>
        </m:r>
        <m:sSub>
          <m:sSubPr>
            <m:ctrlPr>
              <w:rPr>
                <w:rFonts w:ascii="Cambria Math" w:eastAsiaTheme="minorEastAsia" w:hAnsi="Cambria Math"/>
                <w:i/>
                <w:sz w:val="22"/>
                <w:szCs w:val="22"/>
              </w:rPr>
            </m:ctrlPr>
          </m:sSubPr>
          <m:e>
            <m:r>
              <w:rPr>
                <w:rFonts w:ascii="Cambria Math" w:eastAsiaTheme="minorEastAsia" w:hAnsi="Cambria Math"/>
                <w:sz w:val="22"/>
                <w:szCs w:val="22"/>
              </w:rPr>
              <m:t>max</m:t>
            </m:r>
          </m:e>
          <m:sub>
            <m:sSub>
              <m:sSubPr>
                <m:ctrlPr>
                  <w:rPr>
                    <w:rFonts w:ascii="Cambria Math" w:eastAsiaTheme="minorEastAsia" w:hAnsi="Cambria Math"/>
                    <w:i/>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1</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2</m:t>
                </m:r>
              </m:sub>
            </m:sSub>
          </m:sub>
        </m:sSub>
        <m:sSub>
          <m:sSubPr>
            <m:ctrlPr>
              <w:rPr>
                <w:rFonts w:ascii="Cambria Math" w:eastAsiaTheme="minorEastAsia" w:hAnsi="Cambria Math"/>
                <w:i/>
                <w:sz w:val="22"/>
                <w:szCs w:val="22"/>
              </w:rPr>
            </m:ctrlPr>
          </m:sSubPr>
          <m:e>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f</m:t>
                </m:r>
                <m:d>
                  <m:dPr>
                    <m:ctrlPr>
                      <w:rPr>
                        <w:rFonts w:ascii="Cambria Math" w:eastAsiaTheme="minorEastAsia" w:hAnsi="Cambria Math"/>
                        <w:i/>
                        <w:sz w:val="22"/>
                        <w:szCs w:val="22"/>
                      </w:rPr>
                    </m:ctrlPr>
                  </m:dPr>
                  <m:e>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1</m:t>
                        </m:r>
                      </m:sub>
                    </m:sSub>
                  </m:e>
                </m:d>
                <m:r>
                  <w:rPr>
                    <w:rFonts w:ascii="Cambria Math" w:eastAsiaTheme="minorEastAsia" w:hAnsi="Cambria Math"/>
                    <w:sz w:val="22"/>
                    <w:szCs w:val="22"/>
                  </w:rPr>
                  <m:t>- f</m:t>
                </m:r>
                <m:d>
                  <m:dPr>
                    <m:ctrlPr>
                      <w:rPr>
                        <w:rFonts w:ascii="Cambria Math" w:eastAsiaTheme="minorEastAsia" w:hAnsi="Cambria Math"/>
                        <w:i/>
                        <w:sz w:val="22"/>
                        <w:szCs w:val="22"/>
                      </w:rPr>
                    </m:ctrlPr>
                  </m:dPr>
                  <m:e>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2</m:t>
                        </m:r>
                      </m:sub>
                    </m:sSub>
                  </m:e>
                </m:d>
              </m:e>
            </m:d>
          </m:e>
          <m:sub>
            <m:r>
              <w:rPr>
                <w:rFonts w:ascii="Cambria Math" w:eastAsiaTheme="minorEastAsia" w:hAnsi="Cambria Math"/>
                <w:sz w:val="22"/>
                <w:szCs w:val="22"/>
              </w:rPr>
              <m:t>1</m:t>
            </m:r>
          </m:sub>
        </m:sSub>
      </m:oMath>
      <w:r w:rsidR="007B4552" w:rsidRPr="002E4D5E">
        <w:rPr>
          <w:rFonts w:eastAsiaTheme="minorEastAsia"/>
          <w:sz w:val="22"/>
          <w:szCs w:val="22"/>
        </w:rPr>
        <w:t>.</w:t>
      </w:r>
    </w:p>
    <w:p w14:paraId="282F9B20" w14:textId="77777777" w:rsidR="00817967" w:rsidRPr="002E4D5E" w:rsidRDefault="00817967" w:rsidP="009609D9">
      <w:pPr>
        <w:rPr>
          <w:rFonts w:eastAsiaTheme="minorEastAsia"/>
          <w:sz w:val="22"/>
          <w:szCs w:val="22"/>
        </w:rPr>
      </w:pPr>
    </w:p>
    <w:p w14:paraId="5559D60F" w14:textId="529D3D67" w:rsidR="007B4552" w:rsidRPr="002E4D5E" w:rsidRDefault="00817967" w:rsidP="009609D9">
      <w:pPr>
        <w:rPr>
          <w:rFonts w:eastAsiaTheme="minorEastAsia"/>
          <w:sz w:val="22"/>
          <w:szCs w:val="22"/>
        </w:rPr>
      </w:pPr>
      <w:r w:rsidRPr="002E4D5E">
        <w:rPr>
          <w:sz w:val="22"/>
          <w:szCs w:val="22"/>
        </w:rPr>
        <w:t>Theorem 1.</w:t>
      </w:r>
      <w:r w:rsidR="002E4D5E">
        <w:rPr>
          <w:sz w:val="22"/>
          <w:szCs w:val="22"/>
        </w:rPr>
        <w:t>[1]</w:t>
      </w:r>
      <w:r w:rsidRPr="002E4D5E">
        <w:rPr>
          <w:sz w:val="22"/>
          <w:szCs w:val="22"/>
        </w:rPr>
        <w:t xml:space="preserve"> For any function </w:t>
      </w:r>
      <m:oMath>
        <m:r>
          <w:rPr>
            <w:rFonts w:ascii="Cambria Math" w:eastAsiaTheme="minorEastAsia" w:hAnsi="Cambria Math"/>
            <w:sz w:val="22"/>
            <w:szCs w:val="22"/>
          </w:rPr>
          <m:t>f :H→</m:t>
        </m:r>
        <m:sSup>
          <m:sSupPr>
            <m:ctrlPr>
              <w:rPr>
                <w:rFonts w:ascii="Cambria Math" w:eastAsiaTheme="minorEastAsia" w:hAnsi="Cambria Math"/>
                <w:i/>
                <w:sz w:val="22"/>
                <w:szCs w:val="22"/>
              </w:rPr>
            </m:ctrlPr>
          </m:sSupPr>
          <m:e>
            <m:r>
              <m:rPr>
                <m:scr m:val="double-struck"/>
              </m:rPr>
              <w:rPr>
                <w:rFonts w:ascii="Cambria Math" w:eastAsiaTheme="minorEastAsia" w:hAnsi="Cambria Math"/>
                <w:sz w:val="22"/>
                <w:szCs w:val="22"/>
              </w:rPr>
              <m:t>R</m:t>
            </m:r>
          </m:e>
          <m:sup>
            <m:r>
              <w:rPr>
                <w:rFonts w:ascii="Cambria Math" w:eastAsiaTheme="minorEastAsia" w:hAnsi="Cambria Math"/>
                <w:sz w:val="22"/>
                <w:szCs w:val="22"/>
              </w:rPr>
              <m:t>d</m:t>
            </m:r>
          </m:sup>
        </m:sSup>
      </m:oMath>
      <w:r w:rsidRPr="002E4D5E">
        <w:rPr>
          <w:rFonts w:eastAsiaTheme="minorEastAsia"/>
          <w:sz w:val="22"/>
          <w:szCs w:val="22"/>
        </w:rPr>
        <w:t xml:space="preserve">, the algorithm set </w:t>
      </w:r>
      <m:oMath>
        <m:r>
          <m:rPr>
            <m:scr m:val="script"/>
          </m:rPr>
          <w:rPr>
            <w:rFonts w:ascii="Cambria Math" w:hAnsi="Cambria Math"/>
            <w:sz w:val="22"/>
            <w:szCs w:val="22"/>
          </w:rPr>
          <m:t>A</m:t>
        </m:r>
      </m:oMath>
      <w:r w:rsidRPr="002E4D5E">
        <w:rPr>
          <w:rFonts w:eastAsiaTheme="minorEastAsia"/>
          <w:sz w:val="22"/>
          <w:szCs w:val="22"/>
        </w:rPr>
        <w:t xml:space="preserve"> is said to be </w:t>
      </w:r>
      <m:oMath>
        <m:r>
          <w:rPr>
            <w:rFonts w:ascii="Cambria Math" w:hAnsi="Cambria Math"/>
            <w:sz w:val="22"/>
            <w:szCs w:val="22"/>
          </w:rPr>
          <m:t>ϵ</m:t>
        </m:r>
      </m:oMath>
      <w:r w:rsidRPr="002E4D5E">
        <w:rPr>
          <w:rFonts w:eastAsiaTheme="minorEastAsia"/>
          <w:sz w:val="22"/>
          <w:szCs w:val="22"/>
        </w:rPr>
        <w:t>-differentially private if</w:t>
      </w:r>
    </w:p>
    <w:p w14:paraId="7275F2DC" w14:textId="33682453" w:rsidR="007B4552" w:rsidRPr="002E4D5E" w:rsidRDefault="00817967" w:rsidP="009609D9">
      <w:pPr>
        <w:rPr>
          <w:rFonts w:eastAsiaTheme="minorEastAsia"/>
          <w:sz w:val="22"/>
          <w:szCs w:val="22"/>
        </w:rPr>
      </w:pPr>
      <m:oMathPara>
        <m:oMath>
          <m:r>
            <m:rPr>
              <m:scr m:val="script"/>
            </m:rPr>
            <w:rPr>
              <w:rFonts w:ascii="Cambria Math" w:hAnsi="Cambria Math"/>
              <w:sz w:val="22"/>
              <w:szCs w:val="22"/>
            </w:rPr>
            <m:t>A</m:t>
          </m:r>
          <m:d>
            <m:dPr>
              <m:ctrlPr>
                <w:rPr>
                  <w:rFonts w:ascii="Cambria Math" w:hAnsi="Cambria Math"/>
                  <w:i/>
                  <w:sz w:val="22"/>
                  <w:szCs w:val="22"/>
                </w:rPr>
              </m:ctrlPr>
            </m:dPr>
            <m:e>
              <m:r>
                <w:rPr>
                  <w:rFonts w:ascii="Cambria Math" w:hAnsi="Cambria Math"/>
                  <w:sz w:val="22"/>
                  <w:szCs w:val="22"/>
                </w:rPr>
                <m:t>H</m:t>
              </m:r>
            </m:e>
          </m:d>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H</m:t>
              </m:r>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Lap</m:t>
                  </m:r>
                </m:e>
                <m:sub>
                  <m:r>
                    <w:rPr>
                      <w:rFonts w:ascii="Cambria Math" w:eastAsiaTheme="minorEastAsia" w:hAnsi="Cambria Math"/>
                      <w:sz w:val="22"/>
                      <w:szCs w:val="22"/>
                    </w:rPr>
                    <m:t>1</m:t>
                  </m:r>
                </m:sub>
              </m:sSub>
              <m:d>
                <m:dPr>
                  <m:ctrlPr>
                    <w:rPr>
                      <w:rFonts w:ascii="Cambria Math" w:eastAsiaTheme="minorEastAsia" w:hAnsi="Cambria Math"/>
                      <w:i/>
                      <w:sz w:val="22"/>
                      <w:szCs w:val="22"/>
                    </w:rPr>
                  </m:ctrlPr>
                </m:dPr>
                <m:e>
                  <m:f>
                    <m:fPr>
                      <m:type m:val="lin"/>
                      <m:ctrlPr>
                        <w:rPr>
                          <w:rFonts w:ascii="Cambria Math" w:eastAsiaTheme="minorEastAsia" w:hAnsi="Cambria Math"/>
                          <w:i/>
                          <w:sz w:val="22"/>
                          <w:szCs w:val="22"/>
                        </w:rPr>
                      </m:ctrlPr>
                    </m:fPr>
                    <m:num>
                      <m:r>
                        <w:rPr>
                          <w:rFonts w:ascii="Cambria Math" w:eastAsiaTheme="minorEastAsia" w:hAnsi="Cambria Math"/>
                          <w:sz w:val="22"/>
                          <w:szCs w:val="22"/>
                        </w:rPr>
                        <m:t>∆f</m:t>
                      </m:r>
                    </m:num>
                    <m:den>
                      <m:r>
                        <w:rPr>
                          <w:rFonts w:ascii="Cambria Math" w:eastAsiaTheme="minorEastAsia" w:hAnsi="Cambria Math"/>
                          <w:sz w:val="22"/>
                          <w:szCs w:val="22"/>
                        </w:rPr>
                        <m:t>ϵ</m:t>
                      </m:r>
                    </m:den>
                  </m:f>
                </m:e>
              </m:d>
              <m:r>
                <w:rPr>
                  <w:rFonts w:ascii="Cambria Math" w:eastAsiaTheme="minorEastAsia" w:hAnsi="Cambria Math"/>
                  <w:sz w:val="22"/>
                  <w:szCs w:val="22"/>
                </w:rPr>
                <m:t xml:space="preserve">, …, </m:t>
              </m:r>
              <m:sSub>
                <m:sSubPr>
                  <m:ctrlPr>
                    <w:rPr>
                      <w:rFonts w:ascii="Cambria Math" w:eastAsiaTheme="minorEastAsia" w:hAnsi="Cambria Math"/>
                      <w:i/>
                      <w:sz w:val="22"/>
                      <w:szCs w:val="22"/>
                    </w:rPr>
                  </m:ctrlPr>
                </m:sSubPr>
                <m:e>
                  <m:r>
                    <w:rPr>
                      <w:rFonts w:ascii="Cambria Math" w:eastAsiaTheme="minorEastAsia" w:hAnsi="Cambria Math"/>
                      <w:sz w:val="22"/>
                      <w:szCs w:val="22"/>
                    </w:rPr>
                    <m:t>Lap</m:t>
                  </m:r>
                </m:e>
                <m:sub>
                  <m:r>
                    <w:rPr>
                      <w:rFonts w:ascii="Cambria Math" w:eastAsiaTheme="minorEastAsia" w:hAnsi="Cambria Math"/>
                      <w:sz w:val="22"/>
                      <w:szCs w:val="22"/>
                    </w:rPr>
                    <m:t>d</m:t>
                  </m:r>
                </m:sub>
              </m:sSub>
              <m:r>
                <w:rPr>
                  <w:rFonts w:ascii="Cambria Math" w:eastAsiaTheme="minorEastAsia" w:hAnsi="Cambria Math"/>
                  <w:sz w:val="22"/>
                  <w:szCs w:val="22"/>
                </w:rPr>
                <m:t>(</m:t>
              </m:r>
              <m:f>
                <m:fPr>
                  <m:type m:val="lin"/>
                  <m:ctrlPr>
                    <w:rPr>
                      <w:rFonts w:ascii="Cambria Math" w:eastAsiaTheme="minorEastAsia" w:hAnsi="Cambria Math"/>
                      <w:i/>
                      <w:sz w:val="22"/>
                      <w:szCs w:val="22"/>
                    </w:rPr>
                  </m:ctrlPr>
                </m:fPr>
                <m:num>
                  <m:r>
                    <w:rPr>
                      <w:rFonts w:ascii="Cambria Math" w:eastAsiaTheme="minorEastAsia" w:hAnsi="Cambria Math"/>
                      <w:sz w:val="22"/>
                      <w:szCs w:val="22"/>
                    </w:rPr>
                    <m:t>∆f</m:t>
                  </m:r>
                </m:num>
                <m:den>
                  <m:r>
                    <w:rPr>
                      <w:rFonts w:ascii="Cambria Math" w:eastAsiaTheme="minorEastAsia" w:hAnsi="Cambria Math"/>
                      <w:sz w:val="22"/>
                      <w:szCs w:val="22"/>
                    </w:rPr>
                    <m:t>ϵ</m:t>
                  </m:r>
                </m:den>
              </m:f>
              <m:r>
                <w:rPr>
                  <w:rFonts w:ascii="Cambria Math" w:eastAsiaTheme="minorEastAsia" w:hAnsi="Cambria Math"/>
                  <w:sz w:val="22"/>
                  <w:szCs w:val="22"/>
                </w:rPr>
                <m:t>)</m:t>
              </m:r>
            </m:e>
          </m:d>
        </m:oMath>
      </m:oMathPara>
    </w:p>
    <w:p w14:paraId="0454E93B" w14:textId="1BC7A6E1" w:rsidR="00817967" w:rsidRPr="002E4D5E" w:rsidRDefault="00817967" w:rsidP="009609D9">
      <w:pPr>
        <w:rPr>
          <w:sz w:val="22"/>
          <w:szCs w:val="22"/>
        </w:rPr>
      </w:pPr>
      <w:r w:rsidRPr="002E4D5E">
        <w:rPr>
          <w:rFonts w:eastAsiaTheme="minorEastAsia"/>
          <w:sz w:val="22"/>
          <w:szCs w:val="22"/>
        </w:rPr>
        <w:t xml:space="preserve">where each </w:t>
      </w:r>
      <m:oMath>
        <m:sSub>
          <m:sSubPr>
            <m:ctrlPr>
              <w:rPr>
                <w:rFonts w:ascii="Cambria Math" w:eastAsiaTheme="minorEastAsia" w:hAnsi="Cambria Math"/>
                <w:i/>
                <w:sz w:val="22"/>
                <w:szCs w:val="22"/>
              </w:rPr>
            </m:ctrlPr>
          </m:sSubPr>
          <m:e>
            <m:r>
              <w:rPr>
                <w:rFonts w:ascii="Cambria Math" w:eastAsiaTheme="minorEastAsia" w:hAnsi="Cambria Math"/>
                <w:sz w:val="22"/>
                <w:szCs w:val="22"/>
              </w:rPr>
              <m:t>Lap</m:t>
            </m:r>
          </m:e>
          <m:sub>
            <m:r>
              <w:rPr>
                <w:rFonts w:ascii="Cambria Math" w:eastAsiaTheme="minorEastAsia" w:hAnsi="Cambria Math"/>
                <w:sz w:val="22"/>
                <w:szCs w:val="22"/>
              </w:rPr>
              <m:t>i</m:t>
            </m:r>
          </m:sub>
        </m:sSub>
        <m:r>
          <w:rPr>
            <w:rFonts w:ascii="Cambria Math" w:eastAsiaTheme="minorEastAsia" w:hAnsi="Cambria Math"/>
            <w:sz w:val="22"/>
            <w:szCs w:val="22"/>
          </w:rPr>
          <m:t>(</m:t>
        </m:r>
        <m:f>
          <m:fPr>
            <m:type m:val="lin"/>
            <m:ctrlPr>
              <w:rPr>
                <w:rFonts w:ascii="Cambria Math" w:eastAsiaTheme="minorEastAsia" w:hAnsi="Cambria Math"/>
                <w:i/>
                <w:sz w:val="22"/>
                <w:szCs w:val="22"/>
              </w:rPr>
            </m:ctrlPr>
          </m:fPr>
          <m:num>
            <m:r>
              <w:rPr>
                <w:rFonts w:ascii="Cambria Math" w:eastAsiaTheme="minorEastAsia" w:hAnsi="Cambria Math"/>
                <w:sz w:val="22"/>
                <w:szCs w:val="22"/>
              </w:rPr>
              <m:t>∆f</m:t>
            </m:r>
          </m:num>
          <m:den>
            <m:r>
              <w:rPr>
                <w:rFonts w:ascii="Cambria Math" w:eastAsiaTheme="minorEastAsia" w:hAnsi="Cambria Math"/>
                <w:sz w:val="22"/>
                <w:szCs w:val="22"/>
              </w:rPr>
              <m:t>ϵ</m:t>
            </m:r>
          </m:den>
        </m:f>
        <m:r>
          <w:rPr>
            <w:rFonts w:ascii="Cambria Math" w:eastAsiaTheme="minorEastAsia" w:hAnsi="Cambria Math"/>
            <w:sz w:val="22"/>
            <w:szCs w:val="22"/>
          </w:rPr>
          <m:t>)</m:t>
        </m:r>
      </m:oMath>
      <w:r w:rsidRPr="002E4D5E">
        <w:rPr>
          <w:rFonts w:eastAsiaTheme="minorEastAsia"/>
          <w:sz w:val="22"/>
          <w:szCs w:val="22"/>
        </w:rPr>
        <w:t xml:space="preserve"> are i.i.d. Laplace variables with scale </w:t>
      </w:r>
      <m:oMath>
        <m:r>
          <w:rPr>
            <w:rFonts w:ascii="Cambria Math" w:hAnsi="Cambria Math"/>
            <w:sz w:val="22"/>
            <w:szCs w:val="22"/>
          </w:rPr>
          <m:t xml:space="preserve">σ= </m:t>
        </m:r>
        <m:f>
          <m:fPr>
            <m:type m:val="lin"/>
            <m:ctrlPr>
              <w:rPr>
                <w:rFonts w:ascii="Cambria Math" w:eastAsiaTheme="minorEastAsia" w:hAnsi="Cambria Math"/>
                <w:i/>
                <w:sz w:val="22"/>
                <w:szCs w:val="22"/>
              </w:rPr>
            </m:ctrlPr>
          </m:fPr>
          <m:num>
            <m:r>
              <w:rPr>
                <w:rFonts w:ascii="Cambria Math" w:eastAsiaTheme="minorEastAsia" w:hAnsi="Cambria Math"/>
                <w:sz w:val="22"/>
                <w:szCs w:val="22"/>
              </w:rPr>
              <m:t>∆f</m:t>
            </m:r>
          </m:num>
          <m:den>
            <m:r>
              <w:rPr>
                <w:rFonts w:ascii="Cambria Math" w:eastAsiaTheme="minorEastAsia" w:hAnsi="Cambria Math"/>
                <w:sz w:val="22"/>
                <w:szCs w:val="22"/>
              </w:rPr>
              <m:t>ϵ</m:t>
            </m:r>
          </m:den>
        </m:f>
      </m:oMath>
      <w:r w:rsidR="007B4552" w:rsidRPr="002E4D5E">
        <w:rPr>
          <w:rFonts w:eastAsiaTheme="minorEastAsia"/>
          <w:sz w:val="22"/>
          <w:szCs w:val="22"/>
        </w:rPr>
        <w:t>.</w:t>
      </w:r>
    </w:p>
    <w:p w14:paraId="027D80CB" w14:textId="77777777" w:rsidR="00BC6704" w:rsidRPr="002E4D5E" w:rsidRDefault="00BC6704" w:rsidP="009609D9">
      <w:pPr>
        <w:rPr>
          <w:sz w:val="22"/>
          <w:szCs w:val="22"/>
        </w:rPr>
      </w:pPr>
    </w:p>
    <w:p w14:paraId="3D878598" w14:textId="3CC5054B" w:rsidR="00111D41" w:rsidRPr="002E4D5E" w:rsidRDefault="00472B7C" w:rsidP="00751844">
      <w:pPr>
        <w:rPr>
          <w:rFonts w:asciiTheme="majorHAnsi" w:eastAsiaTheme="majorEastAsia" w:hAnsiTheme="majorHAnsi" w:cstheme="majorBidi"/>
          <w:color w:val="2E74B5" w:themeColor="accent1" w:themeShade="BF"/>
          <w:sz w:val="22"/>
          <w:szCs w:val="22"/>
        </w:rPr>
      </w:pPr>
      <w:r w:rsidRPr="002E4D5E">
        <w:rPr>
          <w:sz w:val="22"/>
          <w:szCs w:val="22"/>
        </w:rPr>
        <w:t xml:space="preserve">As given any database, adding one new record will lead to an increase by exactly 1, the sensitivity constant </w:t>
      </w:r>
      <m:oMath>
        <m:r>
          <w:rPr>
            <w:rFonts w:ascii="Cambria Math" w:eastAsiaTheme="minorEastAsia" w:hAnsi="Cambria Math"/>
            <w:sz w:val="22"/>
            <w:szCs w:val="22"/>
          </w:rPr>
          <m:t>∆f=1</m:t>
        </m:r>
      </m:oMath>
      <w:r w:rsidRPr="002E4D5E">
        <w:rPr>
          <w:rFonts w:eastAsiaTheme="minorEastAsia"/>
          <w:sz w:val="22"/>
          <w:szCs w:val="22"/>
        </w:rPr>
        <w:t xml:space="preserve">. </w:t>
      </w:r>
      <w:r w:rsidR="00D14A80" w:rsidRPr="002E4D5E">
        <w:rPr>
          <w:rFonts w:eastAsiaTheme="minorEastAsia"/>
          <w:sz w:val="22"/>
          <w:szCs w:val="22"/>
        </w:rPr>
        <w:t xml:space="preserve">In other words, the mechanism can be simplified as adding random noises of </w:t>
      </w:r>
      <m:oMath>
        <m:r>
          <w:rPr>
            <w:rFonts w:ascii="Cambria Math" w:hAnsi="Cambria Math"/>
            <w:sz w:val="22"/>
            <w:szCs w:val="22"/>
          </w:rPr>
          <m:t>Lap</m:t>
        </m:r>
        <m:d>
          <m:dPr>
            <m:ctrlPr>
              <w:rPr>
                <w:rFonts w:ascii="Cambria Math" w:hAnsi="Cambria Math"/>
                <w:i/>
                <w:sz w:val="22"/>
                <w:szCs w:val="22"/>
              </w:rPr>
            </m:ctrlPr>
          </m:dPr>
          <m:e>
            <m:r>
              <w:rPr>
                <w:rFonts w:ascii="Cambria Math" w:hAnsi="Cambria Math"/>
                <w:sz w:val="22"/>
                <w:szCs w:val="22"/>
              </w:rPr>
              <m:t>1/</m:t>
            </m:r>
            <m:r>
              <w:rPr>
                <w:rFonts w:ascii="Cambria Math" w:eastAsiaTheme="minorEastAsia" w:hAnsi="Cambria Math"/>
                <w:sz w:val="22"/>
                <w:szCs w:val="22"/>
              </w:rPr>
              <m:t>ϵ</m:t>
            </m:r>
          </m:e>
        </m:d>
      </m:oMath>
      <w:r w:rsidR="00D14A80" w:rsidRPr="002E4D5E">
        <w:rPr>
          <w:rFonts w:eastAsiaTheme="minorEastAsia"/>
          <w:sz w:val="22"/>
          <w:szCs w:val="22"/>
        </w:rPr>
        <w:t xml:space="preserve">, where </w:t>
      </w:r>
      <m:oMath>
        <m:r>
          <w:rPr>
            <w:rFonts w:ascii="Cambria Math" w:eastAsiaTheme="minorEastAsia" w:hAnsi="Cambria Math"/>
            <w:sz w:val="22"/>
            <w:szCs w:val="22"/>
          </w:rPr>
          <m:t>ϵ</m:t>
        </m:r>
      </m:oMath>
      <w:r w:rsidR="00D14A80" w:rsidRPr="002E4D5E">
        <w:rPr>
          <w:rFonts w:eastAsiaTheme="minorEastAsia"/>
          <w:sz w:val="22"/>
          <w:szCs w:val="22"/>
        </w:rPr>
        <w:t xml:space="preserve"> is the privacy budget allocated to the Laplace mechanism.</w:t>
      </w:r>
    </w:p>
    <w:p w14:paraId="6D68DCC5" w14:textId="77777777" w:rsidR="00751844" w:rsidRPr="002E4D5E" w:rsidRDefault="00751844" w:rsidP="00751844">
      <w:pPr>
        <w:rPr>
          <w:rFonts w:eastAsiaTheme="minorEastAsia"/>
          <w:sz w:val="22"/>
          <w:szCs w:val="22"/>
        </w:rPr>
      </w:pPr>
    </w:p>
    <w:p w14:paraId="3EBE43A4" w14:textId="7AC4F143" w:rsidR="00975B12" w:rsidRPr="002E4D5E" w:rsidRDefault="00975B12" w:rsidP="004108B6">
      <w:pPr>
        <w:pStyle w:val="Heading1"/>
        <w:numPr>
          <w:ilvl w:val="0"/>
          <w:numId w:val="1"/>
        </w:numPr>
        <w:rPr>
          <w:sz w:val="22"/>
          <w:szCs w:val="22"/>
        </w:rPr>
      </w:pPr>
      <w:r w:rsidRPr="002E4D5E">
        <w:rPr>
          <w:sz w:val="22"/>
          <w:szCs w:val="22"/>
        </w:rPr>
        <w:t>Literature Review</w:t>
      </w:r>
    </w:p>
    <w:p w14:paraId="2435B296" w14:textId="77777777" w:rsidR="00975B12" w:rsidRPr="002E4D5E" w:rsidRDefault="00975B12" w:rsidP="00975B12">
      <w:pPr>
        <w:rPr>
          <w:sz w:val="22"/>
          <w:szCs w:val="22"/>
        </w:rPr>
      </w:pPr>
      <w:r w:rsidRPr="002E4D5E">
        <w:rPr>
          <w:sz w:val="22"/>
          <w:szCs w:val="22"/>
        </w:rPr>
        <w:t>There has been a number of new knowledge in the field of differential privacy recently. To be specific, this project is inspired by the work of Zhang et. al. [1] on AHP and its edge over other clustering algorithms. To obtain a broad picture of the latest development, a series of research papers, which cover different histogram settings, dimensionality, and nature of data are reviewed. Apart from that, work focusing on calibrating and benchmarking is also studied.</w:t>
      </w:r>
    </w:p>
    <w:p w14:paraId="3B10ED53" w14:textId="77777777" w:rsidR="00975B12" w:rsidRPr="002E4D5E" w:rsidRDefault="00975B12" w:rsidP="00975B12">
      <w:pPr>
        <w:rPr>
          <w:sz w:val="22"/>
          <w:szCs w:val="22"/>
        </w:rPr>
      </w:pPr>
    </w:p>
    <w:p w14:paraId="2A49AF1F" w14:textId="61EF6A67" w:rsidR="004108B6" w:rsidRPr="002E4D5E" w:rsidRDefault="004108B6" w:rsidP="004108B6">
      <w:pPr>
        <w:pStyle w:val="Heading1"/>
        <w:numPr>
          <w:ilvl w:val="1"/>
          <w:numId w:val="1"/>
        </w:numPr>
        <w:rPr>
          <w:sz w:val="22"/>
          <w:szCs w:val="22"/>
        </w:rPr>
      </w:pPr>
      <w:r w:rsidRPr="002E4D5E">
        <w:rPr>
          <w:sz w:val="22"/>
          <w:szCs w:val="22"/>
        </w:rPr>
        <w:t>Clustering Algorithms in Histogram</w:t>
      </w:r>
    </w:p>
    <w:p w14:paraId="63EC196E" w14:textId="77777777" w:rsidR="00975B12" w:rsidRPr="002E4D5E" w:rsidRDefault="00975B12" w:rsidP="00975B12">
      <w:pPr>
        <w:rPr>
          <w:sz w:val="22"/>
          <w:szCs w:val="22"/>
        </w:rPr>
      </w:pPr>
      <w:r w:rsidRPr="002E4D5E">
        <w:rPr>
          <w:sz w:val="22"/>
          <w:szCs w:val="22"/>
        </w:rPr>
        <w:t>The principle behind Zhang et. al. [1] is to minimise Laplace error applied onto the dataset with help of AHP. To come up with the optimal solution, three candidate algorithms are put into comparisons.</w:t>
      </w:r>
    </w:p>
    <w:p w14:paraId="73987D3B" w14:textId="77777777" w:rsidR="00975B12" w:rsidRPr="002E4D5E" w:rsidRDefault="00975B12" w:rsidP="00975B12">
      <w:pPr>
        <w:rPr>
          <w:sz w:val="22"/>
          <w:szCs w:val="22"/>
        </w:rPr>
      </w:pPr>
    </w:p>
    <w:p w14:paraId="3C092C55" w14:textId="77777777" w:rsidR="00975B12" w:rsidRPr="002E4D5E" w:rsidRDefault="00975B12" w:rsidP="00975B12">
      <w:pPr>
        <w:rPr>
          <w:sz w:val="22"/>
          <w:szCs w:val="22"/>
        </w:rPr>
      </w:pPr>
      <w:r w:rsidRPr="002E4D5E">
        <w:rPr>
          <w:sz w:val="22"/>
          <w:szCs w:val="22"/>
        </w:rPr>
        <w:t xml:space="preserve">The AHP suggested is still, however, questionable. Although the algorithm shows a clear edge over others like </w:t>
      </w:r>
      <w:r w:rsidRPr="002E4D5E">
        <w:rPr>
          <w:i/>
          <w:sz w:val="22"/>
          <w:szCs w:val="22"/>
        </w:rPr>
        <w:t>PHP</w:t>
      </w:r>
      <w:r w:rsidRPr="002E4D5E">
        <w:rPr>
          <w:sz w:val="22"/>
          <w:szCs w:val="22"/>
        </w:rPr>
        <w:t xml:space="preserve"> [11], </w:t>
      </w:r>
      <w:r w:rsidRPr="002E4D5E">
        <w:rPr>
          <w:i/>
          <w:sz w:val="22"/>
          <w:szCs w:val="22"/>
        </w:rPr>
        <w:t>GS</w:t>
      </w:r>
      <w:r w:rsidRPr="002E4D5E">
        <w:rPr>
          <w:sz w:val="22"/>
          <w:szCs w:val="22"/>
        </w:rPr>
        <w:t xml:space="preserve"> [12], </w:t>
      </w:r>
      <w:r w:rsidRPr="002E4D5E">
        <w:rPr>
          <w:i/>
          <w:sz w:val="22"/>
          <w:szCs w:val="22"/>
        </w:rPr>
        <w:t>NoiseFirst</w:t>
      </w:r>
      <w:r w:rsidRPr="002E4D5E">
        <w:rPr>
          <w:sz w:val="22"/>
          <w:szCs w:val="22"/>
        </w:rPr>
        <w:t xml:space="preserve"> [13], </w:t>
      </w:r>
      <w:r w:rsidRPr="002E4D5E">
        <w:rPr>
          <w:i/>
          <w:sz w:val="22"/>
          <w:szCs w:val="22"/>
        </w:rPr>
        <w:t>StructureFirst</w:t>
      </w:r>
      <w:r w:rsidRPr="002E4D5E">
        <w:rPr>
          <w:sz w:val="22"/>
          <w:szCs w:val="22"/>
        </w:rPr>
        <w:t xml:space="preserve"> [13], these comparisons are all made with experimental datasets of scale of 10</w:t>
      </w:r>
      <w:r w:rsidRPr="002E4D5E">
        <w:rPr>
          <w:sz w:val="22"/>
          <w:szCs w:val="22"/>
          <w:vertAlign w:val="superscript"/>
        </w:rPr>
        <w:t>3</w:t>
      </w:r>
      <w:r w:rsidRPr="002E4D5E">
        <w:rPr>
          <w:sz w:val="22"/>
          <w:szCs w:val="22"/>
        </w:rPr>
        <w:t xml:space="preserve"> and 10</w:t>
      </w:r>
      <w:r w:rsidRPr="002E4D5E">
        <w:rPr>
          <w:sz w:val="22"/>
          <w:szCs w:val="22"/>
          <w:vertAlign w:val="superscript"/>
        </w:rPr>
        <w:t>4</w:t>
      </w:r>
      <w:r w:rsidRPr="002E4D5E">
        <w:rPr>
          <w:sz w:val="22"/>
          <w:szCs w:val="22"/>
        </w:rPr>
        <w:t>. Whether the algorithm excels in datasets of other scales is still questionable.</w:t>
      </w:r>
    </w:p>
    <w:p w14:paraId="46F681EF" w14:textId="77777777" w:rsidR="00975B12" w:rsidRPr="002E4D5E" w:rsidRDefault="00975B12" w:rsidP="00975B12">
      <w:pPr>
        <w:rPr>
          <w:sz w:val="22"/>
          <w:szCs w:val="22"/>
        </w:rPr>
      </w:pPr>
    </w:p>
    <w:p w14:paraId="79E38B7B" w14:textId="77777777" w:rsidR="00975B12" w:rsidRPr="002E4D5E" w:rsidRDefault="00975B12" w:rsidP="00975B12">
      <w:pPr>
        <w:rPr>
          <w:sz w:val="22"/>
          <w:szCs w:val="22"/>
        </w:rPr>
      </w:pPr>
      <w:r w:rsidRPr="002E4D5E">
        <w:rPr>
          <w:sz w:val="22"/>
          <w:szCs w:val="22"/>
        </w:rPr>
        <w:t>Free parameters are also not fully discussed in the research. The work focuses on comparisons of algorithm over different privacy budget. However, the fact that privacy budget can be freely allocated at different stage is not fully exploited, but is preset and hard-coded instead makes the work extendable in the future.</w:t>
      </w:r>
    </w:p>
    <w:p w14:paraId="1282A44B" w14:textId="77777777" w:rsidR="004108B6" w:rsidRPr="002E4D5E" w:rsidRDefault="004108B6" w:rsidP="004108B6">
      <w:pPr>
        <w:rPr>
          <w:sz w:val="22"/>
          <w:szCs w:val="22"/>
        </w:rPr>
      </w:pPr>
    </w:p>
    <w:p w14:paraId="38E58EEA" w14:textId="4D54D5E8" w:rsidR="004108B6" w:rsidRPr="002E4D5E" w:rsidRDefault="004108B6" w:rsidP="004108B6">
      <w:pPr>
        <w:pStyle w:val="Heading1"/>
        <w:numPr>
          <w:ilvl w:val="1"/>
          <w:numId w:val="1"/>
        </w:numPr>
        <w:rPr>
          <w:sz w:val="22"/>
          <w:szCs w:val="22"/>
        </w:rPr>
      </w:pPr>
      <w:r w:rsidRPr="002E4D5E">
        <w:rPr>
          <w:sz w:val="22"/>
          <w:szCs w:val="22"/>
        </w:rPr>
        <w:t>Node Differential Privacy</w:t>
      </w:r>
    </w:p>
    <w:p w14:paraId="1BD909E5" w14:textId="77777777" w:rsidR="00975B12" w:rsidRPr="002E4D5E" w:rsidRDefault="00975B12" w:rsidP="00975B12">
      <w:pPr>
        <w:rPr>
          <w:sz w:val="22"/>
          <w:szCs w:val="22"/>
        </w:rPr>
      </w:pPr>
      <w:r w:rsidRPr="002E4D5E">
        <w:rPr>
          <w:sz w:val="22"/>
          <w:szCs w:val="22"/>
        </w:rPr>
        <w:t>In this domain, the general concept towards differential privacy is base on graph and networks. Once differential privacy is enforced, nodes and all its edges should not be distinguishable from other nodes and edges [4].</w:t>
      </w:r>
    </w:p>
    <w:p w14:paraId="705D66F6" w14:textId="77777777" w:rsidR="00975B12" w:rsidRPr="002E4D5E" w:rsidRDefault="00975B12" w:rsidP="00975B12">
      <w:pPr>
        <w:rPr>
          <w:sz w:val="22"/>
          <w:szCs w:val="22"/>
        </w:rPr>
      </w:pPr>
    </w:p>
    <w:p w14:paraId="2F0FA318" w14:textId="193E6A9B" w:rsidR="00975B12" w:rsidRPr="002E4D5E" w:rsidRDefault="00975B12" w:rsidP="002E4D5E">
      <w:pPr>
        <w:rPr>
          <w:sz w:val="22"/>
          <w:szCs w:val="22"/>
        </w:rPr>
      </w:pPr>
      <w:r w:rsidRPr="002E4D5E">
        <w:rPr>
          <w:sz w:val="22"/>
          <w:szCs w:val="22"/>
        </w:rPr>
        <w:t>Day et. al. [4] focuses on graph data representation. In this domain, they have suggested two solutions, that has an edge over the current state-of-art in lower-degree nodes. These are all made possible with their novel graph projection mechanism.</w:t>
      </w:r>
    </w:p>
    <w:p w14:paraId="05F09B7A" w14:textId="77777777" w:rsidR="00975B12" w:rsidRPr="002E4D5E" w:rsidRDefault="00975B12" w:rsidP="00975B12">
      <w:pPr>
        <w:rPr>
          <w:sz w:val="22"/>
          <w:szCs w:val="22"/>
        </w:rPr>
      </w:pPr>
    </w:p>
    <w:p w14:paraId="7A893CEE" w14:textId="77777777" w:rsidR="00975B12" w:rsidRPr="002E4D5E" w:rsidRDefault="00975B12" w:rsidP="00975B12">
      <w:pPr>
        <w:rPr>
          <w:sz w:val="22"/>
          <w:szCs w:val="22"/>
        </w:rPr>
      </w:pPr>
      <w:r w:rsidRPr="002E4D5E">
        <w:rPr>
          <w:sz w:val="22"/>
          <w:szCs w:val="22"/>
        </w:rPr>
        <w:t>Apart from the reminder on sensitivity, the way Day et. al. compared free tuning parameters can also be applicable on this project given some improvement. They have selected a few values for testing their new algorithm before finalising the preset value. This, however, has restricted the flexibility nature of the free tuning parameter, and thus missed that opportunity to optimise and generalise the algorithm with help of a function that help tune these attributes.</w:t>
      </w:r>
    </w:p>
    <w:p w14:paraId="2E7C7AAF" w14:textId="77777777" w:rsidR="004108B6" w:rsidRPr="002E4D5E" w:rsidRDefault="004108B6" w:rsidP="004108B6">
      <w:pPr>
        <w:rPr>
          <w:sz w:val="22"/>
          <w:szCs w:val="22"/>
        </w:rPr>
      </w:pPr>
    </w:p>
    <w:p w14:paraId="787B5381" w14:textId="0E1445D9" w:rsidR="004108B6" w:rsidRPr="002E4D5E" w:rsidRDefault="004108B6" w:rsidP="004108B6">
      <w:pPr>
        <w:pStyle w:val="Heading1"/>
        <w:numPr>
          <w:ilvl w:val="1"/>
          <w:numId w:val="1"/>
        </w:numPr>
        <w:rPr>
          <w:sz w:val="22"/>
          <w:szCs w:val="22"/>
        </w:rPr>
      </w:pPr>
      <w:r w:rsidRPr="002E4D5E">
        <w:rPr>
          <w:sz w:val="22"/>
          <w:szCs w:val="22"/>
        </w:rPr>
        <w:t>High Dimension Data</w:t>
      </w:r>
    </w:p>
    <w:p w14:paraId="514BFC05" w14:textId="77777777" w:rsidR="00975B12" w:rsidRPr="002E4D5E" w:rsidRDefault="00975B12" w:rsidP="00975B12">
      <w:pPr>
        <w:rPr>
          <w:sz w:val="22"/>
          <w:szCs w:val="22"/>
        </w:rPr>
      </w:pPr>
      <w:r w:rsidRPr="002E4D5E">
        <w:rPr>
          <w:sz w:val="22"/>
          <w:szCs w:val="22"/>
        </w:rPr>
        <w:t>For datasets with higher dimensions, enforcing differential privacy will usually suffer from what is called ‘curse of high dimensionality’ resulting in either heavy computation power requirement, excessive error, or low privacy. The current state-of-art algorithm MWEM is reviewed to be a NP-hard computationally complex algorithm by Hardt et. al. [10].</w:t>
      </w:r>
    </w:p>
    <w:p w14:paraId="6B1019BE" w14:textId="77777777" w:rsidR="00975B12" w:rsidRPr="002E4D5E" w:rsidRDefault="00975B12" w:rsidP="00975B12">
      <w:pPr>
        <w:rPr>
          <w:sz w:val="22"/>
          <w:szCs w:val="22"/>
        </w:rPr>
      </w:pPr>
    </w:p>
    <w:p w14:paraId="63B86FBA" w14:textId="77777777" w:rsidR="00975B12" w:rsidRPr="002E4D5E" w:rsidRDefault="00975B12" w:rsidP="00975B12">
      <w:pPr>
        <w:rPr>
          <w:sz w:val="22"/>
          <w:szCs w:val="22"/>
        </w:rPr>
      </w:pPr>
      <w:r w:rsidRPr="002E4D5E">
        <w:rPr>
          <w:sz w:val="22"/>
          <w:szCs w:val="22"/>
        </w:rPr>
        <w:t>Chen et. al. [5] proposed to solve the ‘curse’ with a top-down partitioning algorithm on a set-valued dataset. With the novel partition, they yielded a stronger privacy protection with the same amount of relative error. They also suggested that a non-interative data sanitisation can be achieved situationally if underlying data is carefully used. This which would allow users to directly interact with the sanitised dataset without needing a sanitising mechanism as a middleman to modify queries from users.</w:t>
      </w:r>
    </w:p>
    <w:p w14:paraId="35A32D61" w14:textId="77777777" w:rsidR="00975B12" w:rsidRPr="002E4D5E" w:rsidRDefault="00975B12" w:rsidP="00975B12">
      <w:pPr>
        <w:rPr>
          <w:sz w:val="22"/>
          <w:szCs w:val="22"/>
        </w:rPr>
      </w:pPr>
    </w:p>
    <w:p w14:paraId="5010B0EA" w14:textId="77777777" w:rsidR="00975B12" w:rsidRPr="002E4D5E" w:rsidRDefault="00975B12" w:rsidP="00975B12">
      <w:pPr>
        <w:rPr>
          <w:sz w:val="22"/>
          <w:szCs w:val="22"/>
        </w:rPr>
      </w:pPr>
      <w:r w:rsidRPr="002E4D5E">
        <w:rPr>
          <w:sz w:val="22"/>
          <w:szCs w:val="22"/>
        </w:rPr>
        <w:t>As their proof for non-interactive data sanitisation is fairly situational, there would still be a big gap of generalising such a sanitisation scheme. On the other hand, their utility is only based on overall amount of relative error. This would have allowed results with low relative error, while having a highly varied error slip through. Further work would be needed to improve the scheme such that error can be kept small and concentrated, and thus, for preserving accuracy of any queries.</w:t>
      </w:r>
    </w:p>
    <w:p w14:paraId="2B5FD035" w14:textId="77777777" w:rsidR="00975B12" w:rsidRPr="002E4D5E" w:rsidRDefault="00975B12" w:rsidP="00975B12">
      <w:pPr>
        <w:rPr>
          <w:sz w:val="22"/>
          <w:szCs w:val="22"/>
        </w:rPr>
      </w:pPr>
    </w:p>
    <w:p w14:paraId="15C35ADF" w14:textId="77777777" w:rsidR="00975B12" w:rsidRPr="002E4D5E" w:rsidRDefault="00975B12" w:rsidP="00975B12">
      <w:pPr>
        <w:rPr>
          <w:sz w:val="22"/>
          <w:szCs w:val="22"/>
        </w:rPr>
      </w:pPr>
      <w:r w:rsidRPr="002E4D5E">
        <w:rPr>
          <w:sz w:val="22"/>
          <w:szCs w:val="22"/>
        </w:rPr>
        <w:t>In another research, Chen et. al. [3] focuses on solving the problem with a sampling-based inference which allows thicker spread of privacy budget. The solution depends on the conditional independence and the one dimensional association across attributes. With a higher privacy budget at each step, the accumulated noise in the sanitised dataset would be highly reduced.</w:t>
      </w:r>
    </w:p>
    <w:p w14:paraId="0281D9C8" w14:textId="77777777" w:rsidR="00975B12" w:rsidRPr="002E4D5E" w:rsidRDefault="00975B12" w:rsidP="00975B12">
      <w:pPr>
        <w:rPr>
          <w:sz w:val="22"/>
          <w:szCs w:val="22"/>
        </w:rPr>
      </w:pPr>
    </w:p>
    <w:p w14:paraId="4A8C8D0C" w14:textId="77777777" w:rsidR="00975B12" w:rsidRPr="002E4D5E" w:rsidRDefault="00975B12" w:rsidP="00975B12">
      <w:pPr>
        <w:rPr>
          <w:sz w:val="22"/>
          <w:szCs w:val="22"/>
        </w:rPr>
      </w:pPr>
      <w:r w:rsidRPr="002E4D5E">
        <w:rPr>
          <w:sz w:val="22"/>
          <w:szCs w:val="22"/>
        </w:rPr>
        <w:t>As the solution depends on the important assumption of conditional independence, its effectiveness would be highly situational, and should be reconsidered before using it as a general approach for enforcing differential privacy.</w:t>
      </w:r>
    </w:p>
    <w:p w14:paraId="0D0BD277" w14:textId="77777777" w:rsidR="00975B12" w:rsidRPr="002E4D5E" w:rsidRDefault="00975B12" w:rsidP="00975B12">
      <w:pPr>
        <w:rPr>
          <w:sz w:val="22"/>
          <w:szCs w:val="22"/>
        </w:rPr>
      </w:pPr>
    </w:p>
    <w:p w14:paraId="1995E631" w14:textId="77777777" w:rsidR="00975B12" w:rsidRPr="002E4D5E" w:rsidRDefault="00975B12" w:rsidP="00975B12">
      <w:pPr>
        <w:rPr>
          <w:sz w:val="22"/>
          <w:szCs w:val="22"/>
        </w:rPr>
      </w:pPr>
      <w:r w:rsidRPr="002E4D5E">
        <w:rPr>
          <w:sz w:val="22"/>
          <w:szCs w:val="22"/>
        </w:rPr>
        <w:t>Despite the presumption, this piece of work brings a new insight towards efficient spending of privacy budget. Sampling-based inference should be further studied so that it may be applied onto other algorithms to improve the overall accuracy.</w:t>
      </w:r>
    </w:p>
    <w:p w14:paraId="26AC99CE" w14:textId="77777777" w:rsidR="00975B12" w:rsidRPr="002E4D5E" w:rsidRDefault="00975B12" w:rsidP="00975B12">
      <w:pPr>
        <w:rPr>
          <w:sz w:val="22"/>
          <w:szCs w:val="22"/>
        </w:rPr>
      </w:pPr>
    </w:p>
    <w:p w14:paraId="4695298F" w14:textId="77777777" w:rsidR="00975B12" w:rsidRPr="002E4D5E" w:rsidRDefault="00975B12" w:rsidP="00975B12">
      <w:pPr>
        <w:rPr>
          <w:sz w:val="22"/>
          <w:szCs w:val="22"/>
        </w:rPr>
      </w:pPr>
      <w:r w:rsidRPr="002E4D5E">
        <w:rPr>
          <w:sz w:val="22"/>
          <w:szCs w:val="22"/>
        </w:rPr>
        <w:t>Dimitrakakis et. al. [7] looked into sampling inference with posterior sampling in Bayesian network. With little previous differential privacy research in the field of Bayesian inference, this piece provided a building block and a proof for using posterior sampling for enforcing differential privacy.</w:t>
      </w:r>
    </w:p>
    <w:p w14:paraId="636835DA" w14:textId="77777777" w:rsidR="00975B12" w:rsidRPr="002E4D5E" w:rsidRDefault="00975B12" w:rsidP="00975B12">
      <w:pPr>
        <w:rPr>
          <w:sz w:val="22"/>
          <w:szCs w:val="22"/>
        </w:rPr>
      </w:pPr>
    </w:p>
    <w:p w14:paraId="2FE6E368" w14:textId="77777777" w:rsidR="00975B12" w:rsidRPr="002E4D5E" w:rsidRDefault="00975B12" w:rsidP="00975B12">
      <w:pPr>
        <w:rPr>
          <w:sz w:val="22"/>
          <w:szCs w:val="22"/>
        </w:rPr>
      </w:pPr>
      <w:r w:rsidRPr="002E4D5E">
        <w:rPr>
          <w:sz w:val="22"/>
          <w:szCs w:val="22"/>
        </w:rPr>
        <w:t>This piece of work is mostly out of the domain of our project as it mainly focuses on theoretical use of Bayesian inference on high dimension datasets. It however shows that the field of differential privacy is evolving so quick that new scheme with different statistics skills are being looked into.</w:t>
      </w:r>
    </w:p>
    <w:p w14:paraId="47AEE63F" w14:textId="77777777" w:rsidR="00975B12" w:rsidRPr="002E4D5E" w:rsidRDefault="00975B12" w:rsidP="00975B12">
      <w:pPr>
        <w:rPr>
          <w:sz w:val="22"/>
          <w:szCs w:val="22"/>
        </w:rPr>
      </w:pPr>
    </w:p>
    <w:p w14:paraId="1BC3D415" w14:textId="77777777" w:rsidR="00975B12" w:rsidRPr="002E4D5E" w:rsidRDefault="00975B12" w:rsidP="00975B12">
      <w:pPr>
        <w:rPr>
          <w:sz w:val="22"/>
          <w:szCs w:val="22"/>
        </w:rPr>
      </w:pPr>
      <w:r w:rsidRPr="002E4D5E">
        <w:rPr>
          <w:sz w:val="22"/>
          <w:szCs w:val="22"/>
        </w:rPr>
        <w:t>Gaboardi et. al. [8] proposed an algorithm, named DualQuery, with worst-case complexity in exponential relation against dataset dimension. Despite the exponential increase, they have shown that their algorithm is computationally more concise than the state-of-art by applying the algorithm on a synthetic dataset with more than 500,000 attributes.</w:t>
      </w:r>
    </w:p>
    <w:p w14:paraId="42ABF143" w14:textId="77777777" w:rsidR="00975B12" w:rsidRPr="002E4D5E" w:rsidRDefault="00975B12" w:rsidP="00975B12">
      <w:pPr>
        <w:rPr>
          <w:sz w:val="22"/>
          <w:szCs w:val="22"/>
        </w:rPr>
      </w:pPr>
    </w:p>
    <w:p w14:paraId="595363B1" w14:textId="77777777" w:rsidR="00975B12" w:rsidRPr="002E4D5E" w:rsidRDefault="00975B12" w:rsidP="00975B12">
      <w:pPr>
        <w:rPr>
          <w:sz w:val="22"/>
          <w:szCs w:val="22"/>
        </w:rPr>
      </w:pPr>
      <w:r w:rsidRPr="002E4D5E">
        <w:rPr>
          <w:sz w:val="22"/>
          <w:szCs w:val="22"/>
        </w:rPr>
        <w:t>Their algorithm, however, only shows edge over in high-dimension queries. In other words, MWEM still remains to be the state-of-art in lower-dimensions queries, while Gaboardi et. al. did not provide the boundary for switching from MWEM to DualQuery for saving computational power.</w:t>
      </w:r>
    </w:p>
    <w:p w14:paraId="5C09C09E" w14:textId="77777777" w:rsidR="002E4D5E" w:rsidRPr="002E4D5E" w:rsidRDefault="002E4D5E" w:rsidP="002E4D5E">
      <w:pPr>
        <w:rPr>
          <w:sz w:val="22"/>
          <w:szCs w:val="22"/>
        </w:rPr>
      </w:pPr>
    </w:p>
    <w:p w14:paraId="7D2F5000" w14:textId="6EEFBD20" w:rsidR="002E4D5E" w:rsidRPr="002E4D5E" w:rsidRDefault="002E4D5E" w:rsidP="002E4D5E">
      <w:pPr>
        <w:pStyle w:val="Heading1"/>
        <w:numPr>
          <w:ilvl w:val="1"/>
          <w:numId w:val="1"/>
        </w:numPr>
        <w:rPr>
          <w:sz w:val="22"/>
          <w:szCs w:val="22"/>
        </w:rPr>
      </w:pPr>
      <w:r w:rsidRPr="002E4D5E">
        <w:rPr>
          <w:sz w:val="22"/>
          <w:szCs w:val="22"/>
        </w:rPr>
        <w:t>Time-series Data in Histogram</w:t>
      </w:r>
    </w:p>
    <w:p w14:paraId="647BFD13" w14:textId="77777777" w:rsidR="00975B12" w:rsidRPr="002E4D5E" w:rsidRDefault="00975B12" w:rsidP="00975B12">
      <w:pPr>
        <w:rPr>
          <w:sz w:val="22"/>
          <w:szCs w:val="22"/>
        </w:rPr>
      </w:pPr>
      <w:r w:rsidRPr="002E4D5E">
        <w:rPr>
          <w:sz w:val="22"/>
          <w:szCs w:val="22"/>
        </w:rPr>
        <w:t>In the domain of time-series data, Chen et. al. [2] considered it as an infinite stream of data. Their work focuses on generating differentially private histograms continuously. A sampling based algorithm with a retroactive grouping mechanism is adopted to enhance computational, and spatial efficiency, and thus incurring a smaller delay when publishing histograms.</w:t>
      </w:r>
    </w:p>
    <w:p w14:paraId="03A8A8B5" w14:textId="77777777" w:rsidR="00975B12" w:rsidRPr="002E4D5E" w:rsidRDefault="00975B12" w:rsidP="00975B12">
      <w:pPr>
        <w:rPr>
          <w:sz w:val="22"/>
          <w:szCs w:val="22"/>
        </w:rPr>
      </w:pPr>
    </w:p>
    <w:p w14:paraId="785CE352" w14:textId="77777777" w:rsidR="00975B12" w:rsidRPr="002E4D5E" w:rsidRDefault="00975B12" w:rsidP="00975B12">
      <w:pPr>
        <w:rPr>
          <w:sz w:val="22"/>
          <w:szCs w:val="22"/>
        </w:rPr>
      </w:pPr>
      <w:r w:rsidRPr="002E4D5E">
        <w:rPr>
          <w:sz w:val="22"/>
          <w:szCs w:val="22"/>
        </w:rPr>
        <w:t>As timestamps are not the major focus of this project, the work from Chen et. al. is mainly out of scope. However, the use of a Bernoulli sampling scheme may be applicable on this project for getting a more accurate differentially private result while suffering from reduced Laplace noise.</w:t>
      </w:r>
    </w:p>
    <w:p w14:paraId="544BE978" w14:textId="77777777" w:rsidR="002E4D5E" w:rsidRPr="002E4D5E" w:rsidRDefault="002E4D5E" w:rsidP="002E4D5E">
      <w:pPr>
        <w:rPr>
          <w:sz w:val="22"/>
          <w:szCs w:val="22"/>
        </w:rPr>
      </w:pPr>
    </w:p>
    <w:p w14:paraId="7F488046" w14:textId="4F155378" w:rsidR="002E4D5E" w:rsidRPr="002E4D5E" w:rsidRDefault="002E4D5E" w:rsidP="002E4D5E">
      <w:pPr>
        <w:pStyle w:val="Heading1"/>
        <w:numPr>
          <w:ilvl w:val="1"/>
          <w:numId w:val="1"/>
        </w:numPr>
        <w:rPr>
          <w:sz w:val="22"/>
          <w:szCs w:val="22"/>
        </w:rPr>
      </w:pPr>
      <w:r w:rsidRPr="002E4D5E">
        <w:rPr>
          <w:sz w:val="22"/>
          <w:szCs w:val="22"/>
        </w:rPr>
        <w:t>Differential Privacy without External Noise</w:t>
      </w:r>
    </w:p>
    <w:p w14:paraId="151C3165" w14:textId="77777777" w:rsidR="00975B12" w:rsidRPr="002E4D5E" w:rsidRDefault="00975B12" w:rsidP="00975B12">
      <w:pPr>
        <w:rPr>
          <w:sz w:val="22"/>
          <w:szCs w:val="22"/>
        </w:rPr>
      </w:pPr>
      <w:r w:rsidRPr="002E4D5E">
        <w:rPr>
          <w:sz w:val="22"/>
          <w:szCs w:val="22"/>
        </w:rPr>
        <w:t xml:space="preserve">While most of the works are focusing on enforcing differential privacy with help of introducing noises into the dataset, Duan [9] worked on answering sum queries without any external noises. Duan pointed out that state-of-art differential privacy techniques is flawed for aggregate queries due to the zero-mean symmetric nature of Laplace distribution. He then argued that if the dataset is sufficiently large, aggregate queries would be private enough itself given that sum of multivariate Gaussian distributions converges when </w:t>
      </w:r>
      <m:oMath>
        <m:r>
          <w:rPr>
            <w:rFonts w:ascii="Cambria Math" w:hAnsi="Cambria Math"/>
            <w:sz w:val="22"/>
            <w:szCs w:val="22"/>
          </w:rPr>
          <m:t>n</m:t>
        </m:r>
      </m:oMath>
      <w:r w:rsidRPr="002E4D5E">
        <w:rPr>
          <w:rFonts w:eastAsiaTheme="minorEastAsia"/>
          <w:sz w:val="22"/>
          <w:szCs w:val="22"/>
        </w:rPr>
        <w:t xml:space="preserve"> </w:t>
      </w:r>
      <w:r w:rsidRPr="002E4D5E">
        <w:rPr>
          <w:sz w:val="22"/>
          <w:szCs w:val="22"/>
        </w:rPr>
        <w:t>is large as stated in central limit theorem.</w:t>
      </w:r>
    </w:p>
    <w:p w14:paraId="759FB67F" w14:textId="77777777" w:rsidR="00975B12" w:rsidRPr="002E4D5E" w:rsidRDefault="00975B12" w:rsidP="00975B12">
      <w:pPr>
        <w:rPr>
          <w:sz w:val="22"/>
          <w:szCs w:val="22"/>
        </w:rPr>
      </w:pPr>
    </w:p>
    <w:p w14:paraId="0B2918EE" w14:textId="77777777" w:rsidR="00975B12" w:rsidRPr="002E4D5E" w:rsidRDefault="00975B12" w:rsidP="00975B12">
      <w:pPr>
        <w:rPr>
          <w:sz w:val="22"/>
          <w:szCs w:val="22"/>
        </w:rPr>
      </w:pPr>
      <w:r w:rsidRPr="002E4D5E">
        <w:rPr>
          <w:sz w:val="22"/>
          <w:szCs w:val="22"/>
        </w:rPr>
        <w:lastRenderedPageBreak/>
        <w:t>Although aggregate queries are not the main focus of this project, Duan’s work has opened a big gap in the field of differential privacy as a possible flaw has been discovered. The work also provides an insight of whether the original data is private enough once the dataset is large enough. If the dataset is, indeed, private enough, publishing an unsanitised anonymised would ensure the most accurate result for various data mining tasks.</w:t>
      </w:r>
    </w:p>
    <w:p w14:paraId="1B8C7BF5" w14:textId="77777777" w:rsidR="002E4D5E" w:rsidRPr="002E4D5E" w:rsidRDefault="002E4D5E" w:rsidP="002E4D5E">
      <w:pPr>
        <w:rPr>
          <w:sz w:val="22"/>
          <w:szCs w:val="22"/>
        </w:rPr>
      </w:pPr>
    </w:p>
    <w:p w14:paraId="777C2E75" w14:textId="2F458650" w:rsidR="002E4D5E" w:rsidRPr="002E4D5E" w:rsidRDefault="002E4D5E" w:rsidP="002E4D5E">
      <w:pPr>
        <w:pStyle w:val="Heading1"/>
        <w:numPr>
          <w:ilvl w:val="1"/>
          <w:numId w:val="1"/>
        </w:numPr>
        <w:rPr>
          <w:sz w:val="22"/>
          <w:szCs w:val="22"/>
        </w:rPr>
      </w:pPr>
      <w:r w:rsidRPr="002E4D5E">
        <w:rPr>
          <w:sz w:val="22"/>
          <w:szCs w:val="22"/>
        </w:rPr>
        <w:t>Benchmark and Metrics</w:t>
      </w:r>
    </w:p>
    <w:p w14:paraId="1347DF02" w14:textId="77777777" w:rsidR="00975B12" w:rsidRPr="002E4D5E" w:rsidRDefault="00975B12" w:rsidP="00975B12">
      <w:pPr>
        <w:rPr>
          <w:sz w:val="22"/>
          <w:szCs w:val="22"/>
        </w:rPr>
      </w:pPr>
      <w:r w:rsidRPr="002E4D5E">
        <w:rPr>
          <w:sz w:val="22"/>
          <w:szCs w:val="22"/>
        </w:rPr>
        <w:t>While all the above works are focusing on varies algorithms optimising in different scenarios, there are actually limited work on benchmarking algorithms across the table. Hay et. al. [6] suggested DPBench by considering performance of different data-dependent and data-independent algorithms under different scales and sizes.</w:t>
      </w:r>
    </w:p>
    <w:p w14:paraId="474305AD" w14:textId="77777777" w:rsidR="00975B12" w:rsidRPr="002E4D5E" w:rsidRDefault="00975B12" w:rsidP="00975B12">
      <w:pPr>
        <w:rPr>
          <w:sz w:val="22"/>
          <w:szCs w:val="22"/>
        </w:rPr>
      </w:pPr>
    </w:p>
    <w:p w14:paraId="713D8F4B" w14:textId="77777777" w:rsidR="00975B12" w:rsidRPr="002E4D5E" w:rsidRDefault="00975B12" w:rsidP="00975B12">
      <w:pPr>
        <w:rPr>
          <w:sz w:val="22"/>
          <w:szCs w:val="22"/>
        </w:rPr>
      </w:pPr>
      <w:r w:rsidRPr="002E4D5E">
        <w:rPr>
          <w:sz w:val="22"/>
          <w:szCs w:val="22"/>
        </w:rPr>
        <w:t>The work from Hay et. al. adopted a very objective comparison scheme between different algorithms. It also addressed that as the algorithm will provide random noises, it would be biased if comparisons are drawn based on the shape of noise graph across different scale and attributes among different different algorithms. Such standard should also be upheld in this research should a similar comparison be adopted.</w:t>
      </w:r>
    </w:p>
    <w:p w14:paraId="0D2AD1C6" w14:textId="77777777" w:rsidR="00975B12" w:rsidRPr="002E4D5E" w:rsidRDefault="00975B12" w:rsidP="00751844">
      <w:pPr>
        <w:rPr>
          <w:rFonts w:eastAsiaTheme="minorEastAsia"/>
          <w:sz w:val="22"/>
          <w:szCs w:val="22"/>
        </w:rPr>
      </w:pPr>
    </w:p>
    <w:p w14:paraId="0F07878E" w14:textId="77777777" w:rsidR="00FF16FB" w:rsidRPr="002E4D5E" w:rsidRDefault="00FF16FB" w:rsidP="002E4D5E">
      <w:pPr>
        <w:pStyle w:val="Heading1"/>
        <w:numPr>
          <w:ilvl w:val="0"/>
          <w:numId w:val="1"/>
        </w:numPr>
        <w:spacing w:before="0" w:line="240" w:lineRule="auto"/>
        <w:rPr>
          <w:rFonts w:eastAsiaTheme="minorEastAsia"/>
          <w:b w:val="0"/>
          <w:bCs w:val="0"/>
          <w:sz w:val="22"/>
          <w:szCs w:val="22"/>
        </w:rPr>
      </w:pPr>
      <w:r w:rsidRPr="002E4D5E">
        <w:rPr>
          <w:rFonts w:eastAsiaTheme="minorEastAsia"/>
          <w:sz w:val="22"/>
          <w:szCs w:val="22"/>
        </w:rPr>
        <w:t xml:space="preserve">Dynamic </w:t>
      </w:r>
      <w:r w:rsidR="002B7314" w:rsidRPr="002E4D5E">
        <w:rPr>
          <w:rFonts w:eastAsiaTheme="minorEastAsia"/>
          <w:sz w:val="22"/>
          <w:szCs w:val="22"/>
        </w:rPr>
        <w:t>Privacy Budget Allocation and Laplace Noise</w:t>
      </w:r>
    </w:p>
    <w:p w14:paraId="517A724B" w14:textId="0BA3E369" w:rsidR="007E682A" w:rsidRPr="002E4D5E" w:rsidRDefault="00751844" w:rsidP="00FF16FB">
      <w:pPr>
        <w:pStyle w:val="Heading1"/>
        <w:spacing w:before="0" w:line="240" w:lineRule="auto"/>
        <w:rPr>
          <w:rFonts w:asciiTheme="minorHAnsi" w:hAnsiTheme="minorHAnsi"/>
          <w:b w:val="0"/>
          <w:color w:val="000000" w:themeColor="text1"/>
          <w:sz w:val="22"/>
          <w:szCs w:val="22"/>
        </w:rPr>
      </w:pPr>
      <w:r w:rsidRPr="002E4D5E">
        <w:rPr>
          <w:rFonts w:asciiTheme="minorHAnsi" w:hAnsiTheme="minorHAnsi"/>
          <w:b w:val="0"/>
          <w:color w:val="000000" w:themeColor="text1"/>
          <w:sz w:val="22"/>
          <w:szCs w:val="22"/>
        </w:rPr>
        <w:t xml:space="preserve">With </w:t>
      </w:r>
      <w:r w:rsidR="00E33C52" w:rsidRPr="002E4D5E">
        <w:rPr>
          <w:rFonts w:asciiTheme="minorHAnsi" w:hAnsiTheme="minorHAnsi"/>
          <w:b w:val="0"/>
          <w:color w:val="000000" w:themeColor="text1"/>
          <w:sz w:val="22"/>
          <w:szCs w:val="22"/>
        </w:rPr>
        <w:t xml:space="preserve">AHP, </w:t>
      </w:r>
      <w:r w:rsidR="00FF16FB" w:rsidRPr="002E4D5E">
        <w:rPr>
          <w:rFonts w:asciiTheme="minorHAnsi" w:hAnsiTheme="minorHAnsi"/>
          <w:b w:val="0"/>
          <w:color w:val="000000" w:themeColor="text1"/>
          <w:sz w:val="22"/>
          <w:szCs w:val="22"/>
        </w:rPr>
        <w:t>Laplace noise</w:t>
      </w:r>
      <w:r w:rsidR="00C95AF0" w:rsidRPr="002E4D5E">
        <w:rPr>
          <w:rFonts w:asciiTheme="minorHAnsi" w:hAnsiTheme="minorHAnsi"/>
          <w:b w:val="0"/>
          <w:color w:val="000000" w:themeColor="text1"/>
          <w:sz w:val="22"/>
          <w:szCs w:val="22"/>
        </w:rPr>
        <w:t xml:space="preserve"> with the same scale</w:t>
      </w:r>
      <w:r w:rsidR="00FF16FB" w:rsidRPr="002E4D5E">
        <w:rPr>
          <w:rFonts w:asciiTheme="minorHAnsi" w:hAnsiTheme="minorHAnsi"/>
          <w:b w:val="0"/>
          <w:color w:val="000000" w:themeColor="text1"/>
          <w:sz w:val="22"/>
          <w:szCs w:val="22"/>
        </w:rPr>
        <w:t xml:space="preserve"> a</w:t>
      </w:r>
      <w:r w:rsidR="000E230F" w:rsidRPr="002E4D5E">
        <w:rPr>
          <w:rFonts w:asciiTheme="minorHAnsi" w:hAnsiTheme="minorHAnsi"/>
          <w:b w:val="0"/>
          <w:color w:val="000000" w:themeColor="text1"/>
          <w:sz w:val="22"/>
          <w:szCs w:val="22"/>
        </w:rPr>
        <w:t>re applied to every bin</w:t>
      </w:r>
      <w:r w:rsidR="006823F1">
        <w:rPr>
          <w:rFonts w:asciiTheme="minorHAnsi" w:hAnsiTheme="minorHAnsi"/>
          <w:b w:val="0"/>
          <w:color w:val="000000" w:themeColor="text1"/>
          <w:sz w:val="22"/>
          <w:szCs w:val="22"/>
        </w:rPr>
        <w:t xml:space="preserve"> [1]</w:t>
      </w:r>
      <w:r w:rsidR="00FF16FB" w:rsidRPr="002E4D5E">
        <w:rPr>
          <w:rFonts w:asciiTheme="minorHAnsi" w:hAnsiTheme="minorHAnsi"/>
          <w:b w:val="0"/>
          <w:color w:val="000000" w:themeColor="text1"/>
          <w:sz w:val="22"/>
          <w:szCs w:val="22"/>
        </w:rPr>
        <w:t xml:space="preserve">. </w:t>
      </w:r>
      <w:r w:rsidR="000E230F" w:rsidRPr="002E4D5E">
        <w:rPr>
          <w:rFonts w:asciiTheme="minorHAnsi" w:hAnsiTheme="minorHAnsi"/>
          <w:b w:val="0"/>
          <w:color w:val="000000" w:themeColor="text1"/>
          <w:sz w:val="22"/>
          <w:szCs w:val="22"/>
        </w:rPr>
        <w:t>The masked count will then go through the threshold function.</w:t>
      </w:r>
      <w:r w:rsidR="00BC53F7" w:rsidRPr="002E4D5E">
        <w:rPr>
          <w:rFonts w:asciiTheme="minorHAnsi" w:hAnsiTheme="minorHAnsi"/>
          <w:b w:val="0"/>
          <w:color w:val="000000" w:themeColor="text1"/>
          <w:sz w:val="22"/>
          <w:szCs w:val="22"/>
        </w:rPr>
        <w:t xml:space="preserve"> T</w:t>
      </w:r>
      <w:r w:rsidR="00C95AF0" w:rsidRPr="002E4D5E">
        <w:rPr>
          <w:rFonts w:asciiTheme="minorHAnsi" w:hAnsiTheme="minorHAnsi"/>
          <w:b w:val="0"/>
          <w:color w:val="000000" w:themeColor="text1"/>
          <w:sz w:val="22"/>
          <w:szCs w:val="22"/>
        </w:rPr>
        <w:t>his would restrict all the cluster means to be in the band of valid value.</w:t>
      </w:r>
    </w:p>
    <w:p w14:paraId="671F8E2F" w14:textId="77777777" w:rsidR="00C95AF0" w:rsidRPr="002E4D5E" w:rsidRDefault="00C95AF0" w:rsidP="00C95AF0">
      <w:pPr>
        <w:rPr>
          <w:sz w:val="22"/>
          <w:szCs w:val="22"/>
        </w:rPr>
      </w:pPr>
    </w:p>
    <w:p w14:paraId="4A5D8D7B" w14:textId="2F7E8DAC" w:rsidR="008C18C7" w:rsidRPr="002E4D5E" w:rsidRDefault="00C95AF0" w:rsidP="00C95AF0">
      <w:pPr>
        <w:rPr>
          <w:rFonts w:eastAsiaTheme="minorEastAsia"/>
          <w:sz w:val="22"/>
          <w:szCs w:val="22"/>
        </w:rPr>
      </w:pPr>
      <w:r w:rsidRPr="002E4D5E">
        <w:rPr>
          <w:sz w:val="22"/>
          <w:szCs w:val="22"/>
        </w:rPr>
        <w:t>However, the state of art will result in a big cluster at the lower threshold and/or upper threshold depend on the threshold function.</w:t>
      </w:r>
      <w:r w:rsidR="00BD68A9" w:rsidRPr="002E4D5E">
        <w:rPr>
          <w:sz w:val="22"/>
          <w:szCs w:val="22"/>
        </w:rPr>
        <w:t xml:space="preserve"> In order to solve this problem, the Laplace noise applied to each bin would need to be relative to its count such that </w:t>
      </w:r>
      <m:oMath>
        <m:r>
          <m:rPr>
            <m:sty m:val="p"/>
          </m:rPr>
          <w:rPr>
            <w:rFonts w:ascii="Cambria Math" w:hAnsi="Cambria Math"/>
            <w:sz w:val="22"/>
            <w:szCs w:val="22"/>
          </w:rPr>
          <m:t>Pr⁡</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i</m:t>
            </m:r>
          </m:sub>
        </m:sSub>
        <m:r>
          <w:rPr>
            <w:rFonts w:ascii="Cambria Math" w:hAnsi="Cambria Math"/>
            <w:sz w:val="22"/>
            <w:szCs w:val="22"/>
          </w:rPr>
          <m:t xml:space="preserve">+ </m:t>
        </m:r>
        <m:r>
          <w:rPr>
            <w:rFonts w:ascii="Cambria Math" w:eastAsiaTheme="minorEastAsia" w:hAnsi="Cambria Math"/>
            <w:sz w:val="22"/>
            <w:szCs w:val="22"/>
          </w:rPr>
          <m:t>Lap</m:t>
        </m:r>
        <m:d>
          <m:dPr>
            <m:ctrlPr>
              <w:rPr>
                <w:rFonts w:ascii="Cambria Math" w:eastAsiaTheme="minorEastAsia" w:hAnsi="Cambria Math"/>
                <w:i/>
                <w:sz w:val="22"/>
                <w:szCs w:val="22"/>
              </w:rPr>
            </m:ctrlPr>
          </m:dPr>
          <m:e>
            <m:r>
              <w:rPr>
                <w:rFonts w:ascii="Cambria Math" w:eastAsiaTheme="minorEastAsia" w:hAnsi="Cambria Math"/>
                <w:sz w:val="22"/>
                <w:szCs w:val="22"/>
              </w:rPr>
              <m:t>1/</m:t>
            </m:r>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e>
        </m:d>
        <m:r>
          <w:rPr>
            <w:rFonts w:ascii="Cambria Math" w:eastAsiaTheme="minorEastAsia" w:hAnsi="Cambria Math"/>
            <w:sz w:val="22"/>
            <w:szCs w:val="22"/>
          </w:rPr>
          <m:t>&lt;lower threshold)</m:t>
        </m:r>
      </m:oMath>
      <w:r w:rsidR="00BD68A9" w:rsidRPr="002E4D5E">
        <w:rPr>
          <w:rFonts w:eastAsiaTheme="minorEastAsia"/>
          <w:sz w:val="22"/>
          <w:szCs w:val="22"/>
        </w:rPr>
        <w:t xml:space="preserve"> and </w:t>
      </w:r>
      <m:oMath>
        <m:r>
          <m:rPr>
            <m:sty m:val="p"/>
          </m:rPr>
          <w:rPr>
            <w:rFonts w:ascii="Cambria Math" w:hAnsi="Cambria Math"/>
            <w:sz w:val="22"/>
            <w:szCs w:val="22"/>
          </w:rPr>
          <m:t>Pr⁡</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i</m:t>
            </m:r>
          </m:sub>
        </m:sSub>
        <m:r>
          <w:rPr>
            <w:rFonts w:ascii="Cambria Math" w:hAnsi="Cambria Math"/>
            <w:sz w:val="22"/>
            <w:szCs w:val="22"/>
          </w:rPr>
          <m:t xml:space="preserve">+ </m:t>
        </m:r>
        <m:r>
          <w:rPr>
            <w:rFonts w:ascii="Cambria Math" w:eastAsiaTheme="minorEastAsia" w:hAnsi="Cambria Math"/>
            <w:sz w:val="22"/>
            <w:szCs w:val="22"/>
          </w:rPr>
          <m:t>Lap</m:t>
        </m:r>
        <m:d>
          <m:dPr>
            <m:ctrlPr>
              <w:rPr>
                <w:rFonts w:ascii="Cambria Math" w:eastAsiaTheme="minorEastAsia" w:hAnsi="Cambria Math"/>
                <w:i/>
                <w:sz w:val="22"/>
                <w:szCs w:val="22"/>
              </w:rPr>
            </m:ctrlPr>
          </m:dPr>
          <m:e>
            <m:r>
              <w:rPr>
                <w:rFonts w:ascii="Cambria Math" w:eastAsiaTheme="minorEastAsia" w:hAnsi="Cambria Math"/>
                <w:sz w:val="22"/>
                <w:szCs w:val="22"/>
              </w:rPr>
              <m:t>1/</m:t>
            </m:r>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e>
        </m:d>
        <m:r>
          <w:rPr>
            <w:rFonts w:ascii="Cambria Math" w:eastAsiaTheme="minorEastAsia" w:hAnsi="Cambria Math"/>
            <w:sz w:val="22"/>
            <w:szCs w:val="22"/>
          </w:rPr>
          <m:t>&gt;upper threshold)</m:t>
        </m:r>
      </m:oMath>
      <w:r w:rsidR="00BD68A9" w:rsidRPr="002E4D5E">
        <w:rPr>
          <w:rFonts w:eastAsiaTheme="minorEastAsia"/>
          <w:sz w:val="22"/>
          <w:szCs w:val="22"/>
        </w:rPr>
        <w:t xml:space="preserve"> </w:t>
      </w:r>
      <w:r w:rsidR="006823F1">
        <w:rPr>
          <w:rFonts w:eastAsiaTheme="minorEastAsia"/>
          <w:sz w:val="22"/>
          <w:szCs w:val="22"/>
        </w:rPr>
        <w:t>can</w:t>
      </w:r>
      <w:r w:rsidR="00BD68A9" w:rsidRPr="002E4D5E">
        <w:rPr>
          <w:rFonts w:eastAsiaTheme="minorEastAsia"/>
          <w:sz w:val="22"/>
          <w:szCs w:val="22"/>
        </w:rPr>
        <w:t xml:space="preserve"> be minimised</w:t>
      </w:r>
      <w:r w:rsidR="00FA34EA" w:rsidRPr="002E4D5E">
        <w:rPr>
          <w:rFonts w:eastAsiaTheme="minorEastAsia"/>
          <w:sz w:val="22"/>
          <w:szCs w:val="22"/>
        </w:rPr>
        <w:t xml:space="preserve"> or reduced</w:t>
      </w:r>
      <w:r w:rsidR="00BD68A9" w:rsidRPr="002E4D5E">
        <w:rPr>
          <w:rFonts w:eastAsiaTheme="minorEastAsia"/>
          <w:sz w:val="22"/>
          <w:szCs w:val="22"/>
        </w:rPr>
        <w:t>.</w:t>
      </w:r>
    </w:p>
    <w:p w14:paraId="4283FA4D" w14:textId="77777777" w:rsidR="008C18C7" w:rsidRPr="002E4D5E" w:rsidRDefault="008C18C7" w:rsidP="00C95AF0">
      <w:pPr>
        <w:rPr>
          <w:rFonts w:eastAsiaTheme="minorEastAsia"/>
          <w:sz w:val="22"/>
          <w:szCs w:val="22"/>
        </w:rPr>
      </w:pPr>
    </w:p>
    <w:p w14:paraId="2FF183DC" w14:textId="51261363" w:rsidR="003429C4" w:rsidRPr="002E4D5E" w:rsidRDefault="00DE6732" w:rsidP="00AA0C3C">
      <w:pPr>
        <w:rPr>
          <w:rFonts w:eastAsiaTheme="minorEastAsia"/>
          <w:sz w:val="22"/>
          <w:szCs w:val="22"/>
        </w:rPr>
      </w:pPr>
      <w:r w:rsidRPr="002E4D5E">
        <w:rPr>
          <w:rFonts w:eastAsiaTheme="minorEastAsia"/>
          <w:sz w:val="22"/>
          <w:szCs w:val="22"/>
        </w:rPr>
        <w:t xml:space="preserve">The optimal way to apply dynamic privacy budget such that it would always be related to count of each bin. This however is not sufficient to prove </w:t>
      </w:r>
      <m:oMath>
        <m:r>
          <w:rPr>
            <w:rFonts w:ascii="Cambria Math" w:hAnsi="Cambria Math"/>
            <w:sz w:val="22"/>
            <w:szCs w:val="22"/>
          </w:rPr>
          <m:t>ϵ</m:t>
        </m:r>
      </m:oMath>
      <w:r w:rsidRPr="002E4D5E">
        <w:rPr>
          <w:rFonts w:eastAsiaTheme="minorEastAsia"/>
          <w:sz w:val="22"/>
          <w:szCs w:val="22"/>
        </w:rPr>
        <w:t>-differentially privacy.</w:t>
      </w:r>
      <w:r w:rsidR="00A52BE6" w:rsidRPr="002E4D5E">
        <w:rPr>
          <w:rFonts w:eastAsiaTheme="minorEastAsia"/>
          <w:sz w:val="22"/>
          <w:szCs w:val="22"/>
        </w:rPr>
        <w:t xml:space="preserve"> In order to align with </w:t>
      </w:r>
      <m:oMath>
        <m:r>
          <w:rPr>
            <w:rFonts w:ascii="Cambria Math" w:hAnsi="Cambria Math"/>
            <w:sz w:val="22"/>
            <w:szCs w:val="22"/>
          </w:rPr>
          <m:t>ϵ</m:t>
        </m:r>
      </m:oMath>
      <w:r w:rsidR="00A52BE6" w:rsidRPr="002E4D5E">
        <w:rPr>
          <w:rFonts w:eastAsiaTheme="minorEastAsia"/>
          <w:sz w:val="22"/>
          <w:szCs w:val="22"/>
        </w:rPr>
        <w:t xml:space="preserve">-differentially privacy, a possible way would be to discretise the privacy budget </w:t>
      </w:r>
      <m:oMath>
        <m:r>
          <w:rPr>
            <w:rFonts w:ascii="Cambria Math" w:hAnsi="Cambria Math"/>
            <w:sz w:val="22"/>
            <w:szCs w:val="22"/>
          </w:rPr>
          <m:t>ϵ</m:t>
        </m:r>
      </m:oMath>
      <w:r w:rsidR="00A52BE6" w:rsidRPr="002E4D5E">
        <w:rPr>
          <w:rFonts w:eastAsiaTheme="minorEastAsia"/>
          <w:sz w:val="22"/>
          <w:szCs w:val="22"/>
        </w:rPr>
        <w:t xml:space="preserve"> into decimal points (e.g. 0.001). An optimal solution can then be found with help of the weak composition theory. This would however only provide an estimate of the optimal solution as we are handling a discretised solution set. While a more accurate solution can be come up by discretising the privacy budget into smaller sections (e.g. 0.00001), it would also </w:t>
      </w:r>
      <w:r w:rsidR="002D0D5C" w:rsidRPr="002E4D5E">
        <w:rPr>
          <w:rFonts w:eastAsiaTheme="minorEastAsia"/>
          <w:sz w:val="22"/>
          <w:szCs w:val="22"/>
        </w:rPr>
        <w:t xml:space="preserve">make the algorithm </w:t>
      </w:r>
      <w:r w:rsidR="006823F1">
        <w:rPr>
          <w:rFonts w:eastAsiaTheme="minorEastAsia"/>
          <w:sz w:val="22"/>
          <w:szCs w:val="22"/>
        </w:rPr>
        <w:t>a</w:t>
      </w:r>
      <w:r w:rsidR="002D0D5C" w:rsidRPr="002E4D5E">
        <w:rPr>
          <w:rFonts w:eastAsiaTheme="minorEastAsia"/>
          <w:sz w:val="22"/>
          <w:szCs w:val="22"/>
        </w:rPr>
        <w:t xml:space="preserve"> exponential</w:t>
      </w:r>
      <w:r w:rsidR="006823F1">
        <w:rPr>
          <w:rFonts w:eastAsiaTheme="minorEastAsia"/>
          <w:sz w:val="22"/>
          <w:szCs w:val="22"/>
        </w:rPr>
        <w:t>ly</w:t>
      </w:r>
      <w:r w:rsidR="002D0D5C" w:rsidRPr="002E4D5E">
        <w:rPr>
          <w:rFonts w:eastAsiaTheme="minorEastAsia"/>
          <w:sz w:val="22"/>
          <w:szCs w:val="22"/>
        </w:rPr>
        <w:t xml:space="preserve"> complex</w:t>
      </w:r>
      <w:r w:rsidR="006823F1">
        <w:rPr>
          <w:rFonts w:eastAsiaTheme="minorEastAsia"/>
          <w:sz w:val="22"/>
          <w:szCs w:val="22"/>
        </w:rPr>
        <w:t xml:space="preserve"> problem</w:t>
      </w:r>
      <w:r w:rsidR="002D0D5C" w:rsidRPr="002E4D5E">
        <w:rPr>
          <w:rFonts w:eastAsiaTheme="minorEastAsia"/>
          <w:sz w:val="22"/>
          <w:szCs w:val="22"/>
        </w:rPr>
        <w:t>.</w:t>
      </w:r>
    </w:p>
    <w:p w14:paraId="6B741FF7" w14:textId="77777777" w:rsidR="003429C4" w:rsidRPr="002E4D5E" w:rsidRDefault="003429C4" w:rsidP="003429C4">
      <w:pPr>
        <w:rPr>
          <w:rFonts w:eastAsiaTheme="minorEastAsia"/>
          <w:sz w:val="22"/>
          <w:szCs w:val="22"/>
        </w:rPr>
      </w:pPr>
    </w:p>
    <w:p w14:paraId="5F5C6889" w14:textId="4DA604DC" w:rsidR="003429C4" w:rsidRPr="002E4D5E" w:rsidRDefault="003429C4" w:rsidP="002E4D5E">
      <w:pPr>
        <w:pStyle w:val="Heading1"/>
        <w:numPr>
          <w:ilvl w:val="1"/>
          <w:numId w:val="1"/>
        </w:numPr>
        <w:spacing w:before="0" w:line="240" w:lineRule="auto"/>
        <w:rPr>
          <w:rFonts w:eastAsiaTheme="minorEastAsia"/>
          <w:b w:val="0"/>
          <w:bCs w:val="0"/>
          <w:sz w:val="22"/>
          <w:szCs w:val="22"/>
        </w:rPr>
      </w:pPr>
      <w:r w:rsidRPr="002E4D5E">
        <w:rPr>
          <w:rFonts w:eastAsiaTheme="minorEastAsia"/>
          <w:sz w:val="22"/>
          <w:szCs w:val="22"/>
        </w:rPr>
        <w:t>Simple Dynamic Privacy Budget Allocation</w:t>
      </w:r>
    </w:p>
    <w:p w14:paraId="4FE20ABC" w14:textId="519FB66D" w:rsidR="00D04E8A" w:rsidRPr="002E4D5E" w:rsidRDefault="002D0D5C" w:rsidP="00AA0C3C">
      <w:pPr>
        <w:rPr>
          <w:rFonts w:eastAsiaTheme="minorEastAsia"/>
          <w:sz w:val="22"/>
          <w:szCs w:val="22"/>
        </w:rPr>
      </w:pPr>
      <w:r w:rsidRPr="002E4D5E">
        <w:rPr>
          <w:rFonts w:eastAsiaTheme="minorEastAsia"/>
          <w:sz w:val="22"/>
          <w:szCs w:val="22"/>
        </w:rPr>
        <w:t>To tackle the problems mentioned above, we have developed a novel dynamic privacy budget allocation function which depends on only the sorted rank of the bins instead of the counts of each bin.</w:t>
      </w:r>
      <w:r w:rsidR="00AA0C3C" w:rsidRPr="002E4D5E">
        <w:rPr>
          <w:rFonts w:eastAsiaTheme="minorEastAsia"/>
          <w:sz w:val="22"/>
          <w:szCs w:val="22"/>
        </w:rPr>
        <w:t xml:space="preserve"> </w:t>
      </w:r>
      <w:r w:rsidR="00D04E8A" w:rsidRPr="002E4D5E">
        <w:rPr>
          <w:rFonts w:eastAsiaTheme="minorEastAsia"/>
          <w:sz w:val="22"/>
          <w:szCs w:val="22"/>
        </w:rPr>
        <w:t>Such a function would allocate privacy budget linearly according to the sorted rank of a bin.</w:t>
      </w:r>
    </w:p>
    <w:p w14:paraId="22487AE7" w14:textId="77777777" w:rsidR="00D04E8A" w:rsidRPr="002E4D5E" w:rsidRDefault="00D04E8A" w:rsidP="00AA0C3C">
      <w:pPr>
        <w:rPr>
          <w:rFonts w:eastAsiaTheme="minorEastAsia"/>
          <w:sz w:val="22"/>
          <w:szCs w:val="22"/>
        </w:rPr>
      </w:pPr>
    </w:p>
    <w:p w14:paraId="2E44C2CC" w14:textId="77777777" w:rsidR="00D04E8A" w:rsidRPr="002E4D5E" w:rsidRDefault="00D04E8A" w:rsidP="00D04E8A">
      <w:pPr>
        <w:rPr>
          <w:sz w:val="22"/>
          <w:szCs w:val="22"/>
        </w:rPr>
      </w:pPr>
      <w:r w:rsidRPr="002E4D5E">
        <w:rPr>
          <w:sz w:val="22"/>
          <w:szCs w:val="22"/>
        </w:rPr>
        <w:t xml:space="preserve">Definition. When applying dynamic privacy on histogram </w:t>
      </w:r>
      <m:oMath>
        <m:r>
          <m:rPr>
            <m:sty m:val="p"/>
          </m:rPr>
          <w:rPr>
            <w:rFonts w:ascii="Cambria Math" w:hAnsi="Cambria Math"/>
            <w:sz w:val="22"/>
            <w:szCs w:val="22"/>
          </w:rPr>
          <m:t>Η</m:t>
        </m:r>
      </m:oMath>
      <w:r w:rsidRPr="002E4D5E">
        <w:rPr>
          <w:rFonts w:eastAsiaTheme="minorEastAsia"/>
          <w:sz w:val="22"/>
          <w:szCs w:val="22"/>
        </w:rPr>
        <w:t>,</w:t>
      </w:r>
      <w:r w:rsidRPr="002E4D5E">
        <w:rPr>
          <w:sz w:val="22"/>
          <w:szCs w:val="22"/>
        </w:rPr>
        <w:t xml:space="preserve"> a dynamic privacy budget allocation function is defined as the following:</w:t>
      </w:r>
    </w:p>
    <w:p w14:paraId="1EF1E700" w14:textId="1C7C938B" w:rsidR="00D04E8A" w:rsidRPr="002E4D5E" w:rsidRDefault="00D04E8A" w:rsidP="00D04E8A">
      <w:pPr>
        <w:rPr>
          <w:rFonts w:eastAsiaTheme="minorEastAsia"/>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n-i</m:t>
              </m:r>
            </m:num>
            <m:den>
              <m:r>
                <w:rPr>
                  <w:rFonts w:ascii="Cambria Math" w:hAnsi="Cambria Math"/>
                  <w:sz w:val="22"/>
                  <w:szCs w:val="22"/>
                </w:rPr>
                <m:t>n×</m:t>
              </m:r>
              <m:f>
                <m:fPr>
                  <m:ctrlPr>
                    <w:rPr>
                      <w:rFonts w:ascii="Cambria Math" w:hAnsi="Cambria Math"/>
                      <w:i/>
                      <w:sz w:val="22"/>
                      <w:szCs w:val="22"/>
                    </w:rPr>
                  </m:ctrlPr>
                </m:fPr>
                <m:num>
                  <m:r>
                    <w:rPr>
                      <w:rFonts w:ascii="Cambria Math" w:hAnsi="Cambria Math"/>
                      <w:sz w:val="22"/>
                      <w:szCs w:val="22"/>
                    </w:rPr>
                    <m:t>n+1</m:t>
                  </m:r>
                </m:num>
                <m:den>
                  <m:r>
                    <w:rPr>
                      <w:rFonts w:ascii="Cambria Math" w:hAnsi="Cambria Math"/>
                      <w:sz w:val="22"/>
                      <w:szCs w:val="22"/>
                    </w:rPr>
                    <m:t>2</m:t>
                  </m:r>
                </m:den>
              </m:f>
            </m:den>
          </m:f>
          <m:r>
            <w:rPr>
              <w:rFonts w:ascii="Cambria Math" w:hAnsi="Cambria Math"/>
              <w:sz w:val="22"/>
              <w:szCs w:val="22"/>
            </w:rPr>
            <m:t xml:space="preserve">           for 0≤i≤n-1</m:t>
          </m:r>
        </m:oMath>
      </m:oMathPara>
    </w:p>
    <w:p w14:paraId="4137AB24" w14:textId="1AED58C4" w:rsidR="00D04E8A" w:rsidRPr="002E4D5E" w:rsidRDefault="00D04E8A" w:rsidP="00D04E8A">
      <w:pPr>
        <w:rPr>
          <w:sz w:val="22"/>
          <w:szCs w:val="22"/>
        </w:rPr>
      </w:pPr>
      <w:r w:rsidRPr="002E4D5E">
        <w:rPr>
          <w:sz w:val="22"/>
          <w:szCs w:val="22"/>
        </w:rPr>
        <w:t xml:space="preserve">where </w:t>
      </w:r>
      <m:oMath>
        <m:r>
          <w:rPr>
            <w:rFonts w:ascii="Cambria Math" w:hAnsi="Cambria Math"/>
            <w:sz w:val="22"/>
            <w:szCs w:val="22"/>
          </w:rPr>
          <m:t>n</m:t>
        </m:r>
      </m:oMath>
      <w:r w:rsidRPr="002E4D5E">
        <w:rPr>
          <w:sz w:val="22"/>
          <w:szCs w:val="22"/>
        </w:rPr>
        <w:t xml:space="preserve"> is the number of bins, </w:t>
      </w:r>
      <m:oMath>
        <m:r>
          <w:rPr>
            <w:rFonts w:ascii="Cambria Math" w:hAnsi="Cambria Math"/>
            <w:sz w:val="22"/>
            <w:szCs w:val="22"/>
          </w:rPr>
          <m:t>i</m:t>
        </m:r>
      </m:oMath>
      <w:r w:rsidRPr="002E4D5E">
        <w:rPr>
          <w:sz w:val="22"/>
          <w:szCs w:val="22"/>
        </w:rPr>
        <w:t xml:space="preserve"> as the index of the bin.</w:t>
      </w:r>
    </w:p>
    <w:p w14:paraId="44E832B0" w14:textId="77777777" w:rsidR="00D04E8A" w:rsidRPr="002E4D5E" w:rsidRDefault="00D04E8A" w:rsidP="00D04E8A">
      <w:pPr>
        <w:rPr>
          <w:sz w:val="22"/>
          <w:szCs w:val="22"/>
        </w:rPr>
      </w:pPr>
    </w:p>
    <w:p w14:paraId="1E730DFA" w14:textId="68F3C9AA" w:rsidR="00D04E8A" w:rsidRPr="002E4D5E" w:rsidRDefault="00D04E8A" w:rsidP="00D04E8A">
      <w:pPr>
        <w:rPr>
          <w:rFonts w:eastAsiaTheme="minorEastAsia"/>
          <w:sz w:val="22"/>
          <w:szCs w:val="22"/>
        </w:rPr>
      </w:pPr>
      <w:r w:rsidRPr="002E4D5E">
        <w:rPr>
          <w:sz w:val="22"/>
          <w:szCs w:val="22"/>
        </w:rPr>
        <w:t xml:space="preserve">To illustrate how the function would allocate budget, we assume an example with 5 bins and a budget </w:t>
      </w:r>
      <m:oMath>
        <m:r>
          <w:rPr>
            <w:rFonts w:ascii="Cambria Math" w:eastAsiaTheme="minorEastAsia" w:hAnsi="Cambria Math"/>
            <w:sz w:val="22"/>
            <w:szCs w:val="22"/>
          </w:rPr>
          <m:t>ϵ=0.05</m:t>
        </m:r>
      </m:oMath>
      <w:r w:rsidRPr="002E4D5E">
        <w:rPr>
          <w:rFonts w:eastAsiaTheme="minorEastAsia"/>
          <w:sz w:val="22"/>
          <w:szCs w:val="22"/>
        </w:rPr>
        <w:t xml:space="preserve"> to be spent on Laplace noise masking. With </w:t>
      </w:r>
      <w:r w:rsidR="00E33C52" w:rsidRPr="002E4D5E">
        <w:rPr>
          <w:rFonts w:eastAsiaTheme="minorEastAsia"/>
          <w:sz w:val="22"/>
          <w:szCs w:val="22"/>
        </w:rPr>
        <w:t>AHP</w:t>
      </w:r>
      <w:r w:rsidRPr="002E4D5E">
        <w:rPr>
          <w:rFonts w:eastAsiaTheme="minorEastAsia"/>
          <w:sz w:val="22"/>
          <w:szCs w:val="22"/>
        </w:rPr>
        <w:t xml:space="preserve">, each bin would get an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r>
          <w:rPr>
            <w:rFonts w:ascii="Cambria Math" w:eastAsiaTheme="minorEastAsia" w:hAnsi="Cambria Math"/>
            <w:sz w:val="22"/>
            <w:szCs w:val="22"/>
          </w:rPr>
          <m:t>=0.05</m:t>
        </m:r>
      </m:oMath>
      <w:r w:rsidRPr="002E4D5E">
        <w:rPr>
          <w:rFonts w:eastAsiaTheme="minorEastAsia"/>
          <w:sz w:val="22"/>
          <w:szCs w:val="22"/>
        </w:rPr>
        <w:t xml:space="preserve"> for</w:t>
      </w:r>
      <m:oMath>
        <m:r>
          <w:rPr>
            <w:rFonts w:ascii="Cambria Math" w:eastAsiaTheme="minorEastAsia" w:hAnsi="Cambria Math"/>
            <w:sz w:val="22"/>
            <w:szCs w:val="22"/>
          </w:rPr>
          <m:t xml:space="preserve"> 0≤i≤4</m:t>
        </m:r>
      </m:oMath>
      <w:r w:rsidRPr="002E4D5E">
        <w:rPr>
          <w:rFonts w:eastAsiaTheme="minorEastAsia"/>
          <w:sz w:val="22"/>
          <w:szCs w:val="22"/>
        </w:rPr>
        <w:t xml:space="preserve">. This would result in an average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ϵ</m:t>
            </m:r>
          </m:e>
        </m:acc>
        <m:r>
          <w:rPr>
            <w:rFonts w:ascii="Cambria Math" w:eastAsiaTheme="minorEastAsia" w:hAnsi="Cambria Math"/>
            <w:sz w:val="22"/>
            <w:szCs w:val="22"/>
          </w:rPr>
          <m:t>=</m:t>
        </m:r>
        <m:r>
          <m:rPr>
            <m:sty m:val="p"/>
          </m:rPr>
          <w:rPr>
            <w:rFonts w:ascii="Cambria Math" w:hAnsi="Cambria Math"/>
            <w:sz w:val="22"/>
            <w:szCs w:val="22"/>
          </w:rPr>
          <m:t xml:space="preserve"> </m:t>
        </m:r>
        <m:r>
          <w:rPr>
            <w:rFonts w:ascii="Cambria Math" w:eastAsiaTheme="minorEastAsia" w:hAnsi="Cambria Math"/>
            <w:sz w:val="22"/>
            <w:szCs w:val="22"/>
          </w:rPr>
          <m:t>ϵ= 0.05</m:t>
        </m:r>
      </m:oMath>
      <w:r w:rsidRPr="002E4D5E">
        <w:rPr>
          <w:rFonts w:eastAsiaTheme="minorEastAsia"/>
          <w:sz w:val="22"/>
          <w:szCs w:val="22"/>
        </w:rPr>
        <w:t>. With the novel function, we will obtain the following</w:t>
      </w:r>
      <w:r w:rsidR="00F24B7D" w:rsidRPr="002E4D5E">
        <w:rPr>
          <w:rFonts w:eastAsiaTheme="minorEastAsia"/>
          <w:sz w:val="22"/>
          <w:szCs w:val="22"/>
        </w:rPr>
        <w:t xml:space="preserve"> </w:t>
      </w:r>
      <m:oMath>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i, n</m:t>
            </m:r>
          </m:e>
        </m:d>
      </m:oMath>
    </w:p>
    <w:p w14:paraId="4EF5ECB7" w14:textId="77777777" w:rsidR="00F24B7D" w:rsidRPr="002E4D5E" w:rsidRDefault="00F24B7D" w:rsidP="00D04E8A">
      <w:pPr>
        <w:rPr>
          <w:rFonts w:eastAsiaTheme="minorEastAsia"/>
          <w:sz w:val="22"/>
          <w:szCs w:val="22"/>
        </w:rPr>
      </w:pPr>
    </w:p>
    <w:p w14:paraId="4B86FA87" w14:textId="4B1FEA34" w:rsidR="00F24B7D" w:rsidRPr="002E4D5E" w:rsidRDefault="00F24B7D" w:rsidP="00D04E8A">
      <w:pPr>
        <w:rPr>
          <w:sz w:val="22"/>
          <w:szCs w:val="22"/>
        </w:rPr>
      </w:pPr>
      <m:oMathPara>
        <m:oMath>
          <m:r>
            <w:rPr>
              <w:rFonts w:ascii="Cambria Math" w:hAnsi="Cambria Math"/>
              <w:sz w:val="22"/>
              <w:szCs w:val="22"/>
            </w:rPr>
            <w:lastRenderedPageBreak/>
            <m:t>f</m:t>
          </m:r>
          <m:d>
            <m:dPr>
              <m:ctrlPr>
                <w:rPr>
                  <w:rFonts w:ascii="Cambria Math" w:hAnsi="Cambria Math"/>
                  <w:i/>
                  <w:sz w:val="22"/>
                  <w:szCs w:val="22"/>
                </w:rPr>
              </m:ctrlPr>
            </m:dPr>
            <m:e>
              <m:r>
                <w:rPr>
                  <w:rFonts w:ascii="Cambria Math" w:hAnsi="Cambria Math"/>
                  <w:sz w:val="22"/>
                  <w:szCs w:val="22"/>
                </w:rPr>
                <m:t>i, n</m:t>
              </m:r>
            </m:e>
          </m:d>
          <m:r>
            <w:rPr>
              <w:rFonts w:ascii="Cambria Math" w:hAnsi="Cambria Math"/>
              <w:sz w:val="22"/>
              <w:szCs w:val="22"/>
            </w:rPr>
            <m:t>=</m:t>
          </m:r>
          <m:d>
            <m:dPr>
              <m:begChr m:val="{"/>
              <m:endChr m:val=""/>
              <m:ctrlPr>
                <w:rPr>
                  <w:rFonts w:ascii="Cambria Math" w:hAnsi="Cambria Math"/>
                  <w:i/>
                  <w:sz w:val="22"/>
                  <w:szCs w:val="22"/>
                </w:rPr>
              </m:ctrlPr>
            </m:dPr>
            <m:e>
              <m:eqArr>
                <m:eqArrPr>
                  <m:ctrlPr>
                    <w:rPr>
                      <w:rFonts w:ascii="Cambria Math" w:hAnsi="Cambria Math"/>
                      <w:i/>
                      <w:sz w:val="22"/>
                      <w:szCs w:val="22"/>
                    </w:rPr>
                  </m:ctrlPr>
                </m:eqArrPr>
                <m:e>
                  <m:f>
                    <m:fPr>
                      <m:ctrlPr>
                        <w:rPr>
                          <w:rFonts w:ascii="Cambria Math" w:hAnsi="Cambria Math"/>
                          <w:i/>
                          <w:sz w:val="22"/>
                          <w:szCs w:val="22"/>
                        </w:rPr>
                      </m:ctrlPr>
                    </m:fPr>
                    <m:num>
                      <m:r>
                        <w:rPr>
                          <w:rFonts w:ascii="Cambria Math" w:hAnsi="Cambria Math"/>
                          <w:sz w:val="22"/>
                          <w:szCs w:val="22"/>
                        </w:rPr>
                        <m:t>2×5</m:t>
                      </m:r>
                    </m:num>
                    <m:den>
                      <m:r>
                        <w:rPr>
                          <w:rFonts w:ascii="Cambria Math" w:hAnsi="Cambria Math"/>
                          <w:sz w:val="22"/>
                          <w:szCs w:val="22"/>
                        </w:rPr>
                        <m:t>5×6</m:t>
                      </m:r>
                    </m:den>
                  </m:f>
                  <m:r>
                    <w:rPr>
                      <w:rFonts w:ascii="Cambria Math" w:hAnsi="Cambria Math"/>
                      <w:sz w:val="22"/>
                      <w:szCs w:val="22"/>
                    </w:rPr>
                    <m:t>=0.3333     for i=0</m:t>
                  </m:r>
                </m:e>
                <m:e>
                  <m:f>
                    <m:fPr>
                      <m:ctrlPr>
                        <w:rPr>
                          <w:rFonts w:ascii="Cambria Math" w:hAnsi="Cambria Math"/>
                          <w:i/>
                          <w:sz w:val="22"/>
                          <w:szCs w:val="22"/>
                        </w:rPr>
                      </m:ctrlPr>
                    </m:fPr>
                    <m:num>
                      <m:r>
                        <w:rPr>
                          <w:rFonts w:ascii="Cambria Math" w:hAnsi="Cambria Math"/>
                          <w:sz w:val="22"/>
                          <w:szCs w:val="22"/>
                        </w:rPr>
                        <m:t>2×4</m:t>
                      </m:r>
                    </m:num>
                    <m:den>
                      <m:r>
                        <w:rPr>
                          <w:rFonts w:ascii="Cambria Math" w:hAnsi="Cambria Math"/>
                          <w:sz w:val="22"/>
                          <w:szCs w:val="22"/>
                        </w:rPr>
                        <m:t>5×6</m:t>
                      </m:r>
                    </m:den>
                  </m:f>
                  <m:r>
                    <w:rPr>
                      <w:rFonts w:ascii="Cambria Math" w:hAnsi="Cambria Math"/>
                      <w:sz w:val="22"/>
                      <w:szCs w:val="22"/>
                    </w:rPr>
                    <m:t>=0.2667     for i=1</m:t>
                  </m:r>
                </m:e>
                <m:e>
                  <m:f>
                    <m:fPr>
                      <m:ctrlPr>
                        <w:rPr>
                          <w:rFonts w:ascii="Cambria Math" w:hAnsi="Cambria Math"/>
                          <w:i/>
                          <w:sz w:val="22"/>
                          <w:szCs w:val="22"/>
                        </w:rPr>
                      </m:ctrlPr>
                    </m:fPr>
                    <m:num>
                      <m:r>
                        <w:rPr>
                          <w:rFonts w:ascii="Cambria Math" w:hAnsi="Cambria Math"/>
                          <w:sz w:val="22"/>
                          <w:szCs w:val="22"/>
                        </w:rPr>
                        <m:t>2×3</m:t>
                      </m:r>
                    </m:num>
                    <m:den>
                      <m:r>
                        <w:rPr>
                          <w:rFonts w:ascii="Cambria Math" w:hAnsi="Cambria Math"/>
                          <w:sz w:val="22"/>
                          <w:szCs w:val="22"/>
                        </w:rPr>
                        <m:t>5×6</m:t>
                      </m:r>
                    </m:den>
                  </m:f>
                  <m:r>
                    <w:rPr>
                      <w:rFonts w:ascii="Cambria Math" w:hAnsi="Cambria Math"/>
                      <w:sz w:val="22"/>
                      <w:szCs w:val="22"/>
                    </w:rPr>
                    <m:t>=0.2            for i=2</m:t>
                  </m:r>
                  <m:ctrlPr>
                    <w:rPr>
                      <w:rFonts w:ascii="Cambria Math" w:eastAsia="Cambria Math" w:hAnsi="Cambria Math" w:cs="Cambria Math"/>
                      <w:i/>
                      <w:sz w:val="22"/>
                      <w:szCs w:val="22"/>
                    </w:rPr>
                  </m:ctrlPr>
                </m:e>
                <m:e>
                  <m:f>
                    <m:fPr>
                      <m:ctrlPr>
                        <w:rPr>
                          <w:rFonts w:ascii="Cambria Math" w:hAnsi="Cambria Math"/>
                          <w:i/>
                          <w:sz w:val="22"/>
                          <w:szCs w:val="22"/>
                        </w:rPr>
                      </m:ctrlPr>
                    </m:fPr>
                    <m:num>
                      <m:r>
                        <w:rPr>
                          <w:rFonts w:ascii="Cambria Math" w:hAnsi="Cambria Math"/>
                          <w:sz w:val="22"/>
                          <w:szCs w:val="22"/>
                        </w:rPr>
                        <m:t>2×2</m:t>
                      </m:r>
                    </m:num>
                    <m:den>
                      <m:r>
                        <w:rPr>
                          <w:rFonts w:ascii="Cambria Math" w:hAnsi="Cambria Math"/>
                          <w:sz w:val="22"/>
                          <w:szCs w:val="22"/>
                        </w:rPr>
                        <m:t>5×6</m:t>
                      </m:r>
                    </m:den>
                  </m:f>
                  <m:r>
                    <w:rPr>
                      <w:rFonts w:ascii="Cambria Math" w:hAnsi="Cambria Math"/>
                      <w:sz w:val="22"/>
                      <w:szCs w:val="22"/>
                    </w:rPr>
                    <m:t>=0.1333     for i=3</m:t>
                  </m:r>
                  <m:ctrlPr>
                    <w:rPr>
                      <w:rFonts w:ascii="Cambria Math" w:eastAsia="Cambria Math" w:hAnsi="Cambria Math" w:cs="Cambria Math"/>
                      <w:i/>
                      <w:sz w:val="22"/>
                      <w:szCs w:val="22"/>
                    </w:rPr>
                  </m:ctrlPr>
                </m:e>
                <m:e>
                  <m:f>
                    <m:fPr>
                      <m:ctrlPr>
                        <w:rPr>
                          <w:rFonts w:ascii="Cambria Math" w:hAnsi="Cambria Math"/>
                          <w:i/>
                          <w:sz w:val="22"/>
                          <w:szCs w:val="22"/>
                        </w:rPr>
                      </m:ctrlPr>
                    </m:fPr>
                    <m:num>
                      <m:r>
                        <w:rPr>
                          <w:rFonts w:ascii="Cambria Math" w:hAnsi="Cambria Math"/>
                          <w:sz w:val="22"/>
                          <w:szCs w:val="22"/>
                        </w:rPr>
                        <m:t>2×1</m:t>
                      </m:r>
                    </m:num>
                    <m:den>
                      <m:r>
                        <w:rPr>
                          <w:rFonts w:ascii="Cambria Math" w:hAnsi="Cambria Math"/>
                          <w:sz w:val="22"/>
                          <w:szCs w:val="22"/>
                        </w:rPr>
                        <m:t>5×6</m:t>
                      </m:r>
                    </m:den>
                  </m:f>
                  <m:r>
                    <w:rPr>
                      <w:rFonts w:ascii="Cambria Math" w:hAnsi="Cambria Math"/>
                      <w:sz w:val="22"/>
                      <w:szCs w:val="22"/>
                    </w:rPr>
                    <m:t>=0.0667     for i=4</m:t>
                  </m:r>
                </m:e>
              </m:eqArr>
              <m:r>
                <w:rPr>
                  <w:rFonts w:ascii="Cambria Math" w:hAnsi="Cambria Math"/>
                  <w:sz w:val="22"/>
                  <w:szCs w:val="22"/>
                </w:rPr>
                <m:t xml:space="preserve"> </m:t>
              </m:r>
            </m:e>
          </m:d>
        </m:oMath>
      </m:oMathPara>
    </w:p>
    <w:p w14:paraId="3C19364C" w14:textId="77777777" w:rsidR="00D04E8A" w:rsidRPr="002E4D5E" w:rsidRDefault="00D04E8A" w:rsidP="00AA0C3C">
      <w:pPr>
        <w:rPr>
          <w:rFonts w:eastAsiaTheme="minorEastAsia"/>
          <w:sz w:val="22"/>
          <w:szCs w:val="22"/>
        </w:rPr>
      </w:pPr>
    </w:p>
    <w:p w14:paraId="2B1B8783" w14:textId="239BD511" w:rsidR="00403B4B" w:rsidRPr="002E4D5E" w:rsidRDefault="002A5DF9" w:rsidP="00AA0C3C">
      <w:pPr>
        <w:rPr>
          <w:rFonts w:eastAsiaTheme="minorEastAsia"/>
          <w:sz w:val="22"/>
          <w:szCs w:val="22"/>
        </w:rPr>
      </w:pPr>
      <w:r>
        <w:rPr>
          <w:noProof/>
        </w:rPr>
        <mc:AlternateContent>
          <mc:Choice Requires="wps">
            <w:drawing>
              <wp:anchor distT="0" distB="0" distL="114300" distR="114300" simplePos="0" relativeHeight="251662336" behindDoc="0" locked="0" layoutInCell="1" allowOverlap="1" wp14:anchorId="372E4B26" wp14:editId="0605B811">
                <wp:simplePos x="0" y="0"/>
                <wp:positionH relativeFrom="column">
                  <wp:posOffset>3282315</wp:posOffset>
                </wp:positionH>
                <wp:positionV relativeFrom="paragraph">
                  <wp:posOffset>2029460</wp:posOffset>
                </wp:positionV>
                <wp:extent cx="3279140" cy="2667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3279140" cy="266700"/>
                        </a:xfrm>
                        <a:prstGeom prst="rect">
                          <a:avLst/>
                        </a:prstGeom>
                        <a:solidFill>
                          <a:prstClr val="white"/>
                        </a:solidFill>
                        <a:ln>
                          <a:noFill/>
                        </a:ln>
                        <a:effectLst/>
                      </wps:spPr>
                      <wps:txbx>
                        <w:txbxContent>
                          <w:p w14:paraId="3C7CEE0C" w14:textId="2A433303" w:rsidR="002A5DF9" w:rsidRPr="00D6038F" w:rsidRDefault="002A5DF9" w:rsidP="002A5DF9">
                            <w:pPr>
                              <w:pStyle w:val="Caption"/>
                              <w:rPr>
                                <w:noProof/>
                                <w:sz w:val="22"/>
                                <w:szCs w:val="22"/>
                              </w:rPr>
                            </w:pPr>
                            <w:r>
                              <w:t xml:space="preserve">Figure </w:t>
                            </w:r>
                            <w:fldSimple w:instr=" SEQ Figure \* ARABIC ">
                              <w:r>
                                <w:rPr>
                                  <w:noProof/>
                                </w:rPr>
                                <w:t>1</w:t>
                              </w:r>
                            </w:fldSimple>
                            <w:r>
                              <w:t xml:space="preserve"> Simple Privacy Budget Allocation</w:t>
                            </w:r>
                            <w:r>
                              <w:rPr>
                                <w:noProof/>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2E4B26" id="_x0000_t202" coordsize="21600,21600" o:spt="202" path="m0,0l0,21600,21600,21600,21600,0xe">
                <v:stroke joinstyle="miter"/>
                <v:path gradientshapeok="t" o:connecttype="rect"/>
              </v:shapetype>
              <v:shape id="Text_x0020_Box_x0020_7" o:spid="_x0000_s1026" type="#_x0000_t202" style="position:absolute;margin-left:258.45pt;margin-top:159.8pt;width:258.2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" stroked="f">
                <v:textbox style="mso-fit-shape-to-text:t" inset="0,0,0,0">
                  <w:txbxContent>
                    <w:p w14:paraId="3C7CEE0C" w14:textId="2A433303" w:rsidR="002A5DF9" w:rsidRPr="00D6038F" w:rsidRDefault="002A5DF9" w:rsidP="002A5DF9">
                      <w:pPr>
                        <w:pStyle w:val="Caption"/>
                        <w:rPr>
                          <w:noProof/>
                          <w:sz w:val="22"/>
                          <w:szCs w:val="22"/>
                        </w:rPr>
                      </w:pPr>
                      <w:r>
                        <w:t xml:space="preserve">Figure </w:t>
                      </w:r>
                      <w:fldSimple w:instr=" SEQ Figure \* ARABIC ">
                        <w:r>
                          <w:rPr>
                            <w:noProof/>
                          </w:rPr>
                          <w:t>1</w:t>
                        </w:r>
                      </w:fldSimple>
                      <w:r>
                        <w:t xml:space="preserve"> Simple Privacy Budget Allocation</w:t>
                      </w:r>
                      <w:r>
                        <w:rPr>
                          <w:noProof/>
                        </w:rPr>
                        <w:t xml:space="preserve"> 1</w:t>
                      </w:r>
                    </w:p>
                  </w:txbxContent>
                </v:textbox>
                <w10:wrap type="square"/>
              </v:shape>
            </w:pict>
          </mc:Fallback>
        </mc:AlternateContent>
      </w:r>
      <w:r w:rsidR="00E311DF" w:rsidRPr="002E4D5E">
        <w:rPr>
          <w:noProof/>
          <w:sz w:val="22"/>
          <w:szCs w:val="22"/>
          <w:lang w:val="en-GB" w:eastAsia="en-GB"/>
        </w:rPr>
        <w:drawing>
          <wp:anchor distT="0" distB="0" distL="114300" distR="114300" simplePos="0" relativeHeight="251658240" behindDoc="0" locked="0" layoutInCell="1" allowOverlap="1" wp14:anchorId="65E3E6EA" wp14:editId="19776CD9">
            <wp:simplePos x="0" y="0"/>
            <wp:positionH relativeFrom="column">
              <wp:posOffset>3282315</wp:posOffset>
            </wp:positionH>
            <wp:positionV relativeFrom="paragraph">
              <wp:posOffset>315</wp:posOffset>
            </wp:positionV>
            <wp:extent cx="3279140" cy="197231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279140" cy="1972310"/>
                    </a:xfrm>
                    <a:prstGeom prst="rect">
                      <a:avLst/>
                    </a:prstGeom>
                  </pic:spPr>
                </pic:pic>
              </a:graphicData>
            </a:graphic>
            <wp14:sizeRelH relativeFrom="page">
              <wp14:pctWidth>0</wp14:pctWidth>
            </wp14:sizeRelH>
            <wp14:sizeRelV relativeFrom="page">
              <wp14:pctHeight>0</wp14:pctHeight>
            </wp14:sizeRelV>
          </wp:anchor>
        </w:drawing>
      </w:r>
      <w:r w:rsidR="00F24B7D" w:rsidRPr="002E4D5E">
        <w:rPr>
          <w:rFonts w:eastAsiaTheme="minorEastAsia"/>
          <w:sz w:val="22"/>
          <w:szCs w:val="22"/>
        </w:rPr>
        <w:t xml:space="preserve">We would then calculate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i,n</m:t>
            </m:r>
          </m:e>
        </m:d>
        <m:r>
          <w:rPr>
            <w:rFonts w:ascii="Cambria Math" w:eastAsiaTheme="minorEastAsia" w:hAnsi="Cambria Math"/>
            <w:sz w:val="22"/>
            <w:szCs w:val="22"/>
          </w:rPr>
          <m:t xml:space="preserve"> × n × ϵ</m:t>
        </m:r>
      </m:oMath>
      <w:r w:rsidR="00F24B7D" w:rsidRPr="002E4D5E">
        <w:rPr>
          <w:rFonts w:eastAsiaTheme="minorEastAsia"/>
          <w:sz w:val="22"/>
          <w:szCs w:val="22"/>
        </w:rPr>
        <w:t xml:space="preserve"> such that we can obtain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ϵ</m:t>
            </m:r>
          </m:e>
        </m:acc>
        <m:r>
          <w:rPr>
            <w:rFonts w:ascii="Cambria Math" w:eastAsiaTheme="minorEastAsia" w:hAnsi="Cambria Math"/>
            <w:sz w:val="22"/>
            <w:szCs w:val="22"/>
          </w:rPr>
          <m:t>=</m:t>
        </m:r>
        <m:r>
          <m:rPr>
            <m:sty m:val="p"/>
          </m:rPr>
          <w:rPr>
            <w:rFonts w:ascii="Cambria Math" w:hAnsi="Cambria Math"/>
            <w:sz w:val="22"/>
            <w:szCs w:val="22"/>
          </w:rPr>
          <m:t xml:space="preserve"> </m:t>
        </m:r>
        <m:r>
          <w:rPr>
            <w:rFonts w:ascii="Cambria Math" w:eastAsiaTheme="minorEastAsia" w:hAnsi="Cambria Math"/>
            <w:sz w:val="22"/>
            <w:szCs w:val="22"/>
          </w:rPr>
          <m:t>ϵ= 0.05</m:t>
        </m:r>
      </m:oMath>
      <w:r w:rsidR="00F24B7D" w:rsidRPr="002E4D5E">
        <w:rPr>
          <w:rFonts w:eastAsiaTheme="minorEastAsia"/>
          <w:sz w:val="22"/>
          <w:szCs w:val="22"/>
        </w:rPr>
        <w:t xml:space="preserve">. As an result, we will obtain a series of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oMath>
      <w:r w:rsidR="00F24B7D" w:rsidRPr="002E4D5E">
        <w:rPr>
          <w:rFonts w:eastAsiaTheme="minorEastAsia"/>
          <w:sz w:val="22"/>
          <w:szCs w:val="22"/>
        </w:rPr>
        <w:t xml:space="preserve"> as shown in the </w:t>
      </w:r>
      <w:r>
        <w:rPr>
          <w:rFonts w:eastAsiaTheme="minorEastAsia"/>
          <w:sz w:val="22"/>
          <w:szCs w:val="22"/>
        </w:rPr>
        <w:t>Figure</w:t>
      </w:r>
      <w:r w:rsidR="003429C4" w:rsidRPr="002E4D5E">
        <w:rPr>
          <w:rFonts w:eastAsiaTheme="minorEastAsia"/>
          <w:sz w:val="22"/>
          <w:szCs w:val="22"/>
        </w:rPr>
        <w:t xml:space="preserve"> 1</w:t>
      </w:r>
      <w:r w:rsidR="00F24B7D" w:rsidRPr="002E4D5E">
        <w:rPr>
          <w:rFonts w:eastAsiaTheme="minorEastAsia"/>
          <w:sz w:val="22"/>
          <w:szCs w:val="22"/>
        </w:rPr>
        <w:t>.</w:t>
      </w:r>
      <w:r w:rsidR="00E311DF" w:rsidRPr="002E4D5E">
        <w:rPr>
          <w:rFonts w:eastAsiaTheme="minorEastAsia"/>
          <w:sz w:val="22"/>
          <w:szCs w:val="22"/>
        </w:rPr>
        <w:t xml:space="preserve"> Laplace noise with scale </w:t>
      </w:r>
      <m:oMath>
        <m:r>
          <w:rPr>
            <w:rFonts w:ascii="Cambria Math" w:eastAsiaTheme="minorEastAsia" w:hAnsi="Cambria Math"/>
            <w:sz w:val="22"/>
            <w:szCs w:val="22"/>
          </w:rPr>
          <m:t>1/</m:t>
        </m:r>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oMath>
      <w:r w:rsidR="00277123" w:rsidRPr="002E4D5E">
        <w:rPr>
          <w:rFonts w:eastAsiaTheme="minorEastAsia"/>
          <w:sz w:val="22"/>
          <w:szCs w:val="22"/>
        </w:rPr>
        <w:t xml:space="preserve"> will then be applied onto each bin.</w:t>
      </w:r>
      <w:r w:rsidR="006E47BE" w:rsidRPr="002E4D5E">
        <w:rPr>
          <w:rFonts w:eastAsiaTheme="minorEastAsia"/>
          <w:sz w:val="22"/>
          <w:szCs w:val="22"/>
        </w:rPr>
        <w:t xml:space="preserve"> </w:t>
      </w:r>
    </w:p>
    <w:p w14:paraId="280D2E55" w14:textId="77777777" w:rsidR="00403B4B" w:rsidRPr="002E4D5E" w:rsidRDefault="00403B4B" w:rsidP="00AA0C3C">
      <w:pPr>
        <w:rPr>
          <w:rFonts w:eastAsiaTheme="minorEastAsia"/>
          <w:sz w:val="22"/>
          <w:szCs w:val="22"/>
        </w:rPr>
      </w:pPr>
    </w:p>
    <w:p w14:paraId="6A010A89" w14:textId="441186CA" w:rsidR="00403B4B" w:rsidRPr="002E4D5E" w:rsidRDefault="00403B4B" w:rsidP="00AA0C3C">
      <w:pPr>
        <w:rPr>
          <w:rFonts w:eastAsiaTheme="minorEastAsia"/>
          <w:sz w:val="22"/>
          <w:szCs w:val="22"/>
        </w:rPr>
      </w:pPr>
      <w:r w:rsidRPr="002E4D5E">
        <w:rPr>
          <w:rFonts w:eastAsiaTheme="minorEastAsia"/>
          <w:sz w:val="22"/>
          <w:szCs w:val="22"/>
        </w:rPr>
        <w:t>From</w:t>
      </w:r>
      <w:r w:rsidR="006E47BE" w:rsidRPr="002E4D5E">
        <w:rPr>
          <w:rFonts w:eastAsiaTheme="minorEastAsia"/>
          <w:sz w:val="22"/>
          <w:szCs w:val="22"/>
        </w:rPr>
        <w:t xml:space="preserve"> </w:t>
      </w:r>
      <w:r w:rsidR="002A5DF9">
        <w:rPr>
          <w:rFonts w:eastAsiaTheme="minorEastAsia"/>
          <w:sz w:val="22"/>
          <w:szCs w:val="22"/>
        </w:rPr>
        <w:t>Figure</w:t>
      </w:r>
      <w:r w:rsidR="002A5DF9" w:rsidRPr="002E4D5E">
        <w:rPr>
          <w:rFonts w:eastAsiaTheme="minorEastAsia"/>
          <w:sz w:val="22"/>
          <w:szCs w:val="22"/>
        </w:rPr>
        <w:t xml:space="preserve"> </w:t>
      </w:r>
      <w:r w:rsidR="006E47BE" w:rsidRPr="002E4D5E">
        <w:rPr>
          <w:rFonts w:eastAsiaTheme="minorEastAsia"/>
          <w:sz w:val="22"/>
          <w:szCs w:val="22"/>
        </w:rPr>
        <w:t>2, we can see the scale of Laplace noise added to each bin.</w:t>
      </w:r>
      <w:r w:rsidRPr="002E4D5E">
        <w:rPr>
          <w:rFonts w:eastAsiaTheme="minorEastAsia"/>
          <w:sz w:val="22"/>
          <w:szCs w:val="22"/>
        </w:rPr>
        <w:t xml:space="preserve"> It is shown that the Simple Dynamic Privacy Budget Allocation is able to apply noises of smaller scales to bins with smaller counts, while applying noises with larger scale to bins with higher counts as a compensation for achieving </w:t>
      </w:r>
      <m:oMath>
        <m:r>
          <w:rPr>
            <w:rFonts w:ascii="Cambria Math" w:hAnsi="Cambria Math"/>
            <w:sz w:val="22"/>
            <w:szCs w:val="22"/>
          </w:rPr>
          <m:t>ϵ</m:t>
        </m:r>
      </m:oMath>
      <w:r w:rsidRPr="002E4D5E">
        <w:rPr>
          <w:rFonts w:eastAsiaTheme="minorEastAsia"/>
          <w:sz w:val="22"/>
          <w:szCs w:val="22"/>
        </w:rPr>
        <w:t>-differentially privacy.</w:t>
      </w:r>
    </w:p>
    <w:p w14:paraId="71F7BC57" w14:textId="61E79EEE" w:rsidR="00403B4B" w:rsidRPr="002E4D5E" w:rsidRDefault="00660E2A" w:rsidP="00403B4B">
      <w:pPr>
        <w:rPr>
          <w:rFonts w:eastAsiaTheme="minorEastAsia"/>
          <w:sz w:val="22"/>
          <w:szCs w:val="22"/>
        </w:rPr>
      </w:pPr>
      <w:r>
        <w:rPr>
          <w:noProof/>
        </w:rPr>
        <mc:AlternateContent>
          <mc:Choice Requires="wps">
            <w:drawing>
              <wp:anchor distT="0" distB="0" distL="114300" distR="114300" simplePos="0" relativeHeight="251664384" behindDoc="0" locked="0" layoutInCell="1" allowOverlap="1" wp14:anchorId="5EF0C996" wp14:editId="73E9F0A9">
                <wp:simplePos x="0" y="0"/>
                <wp:positionH relativeFrom="column">
                  <wp:posOffset>3282315</wp:posOffset>
                </wp:positionH>
                <wp:positionV relativeFrom="paragraph">
                  <wp:posOffset>2138680</wp:posOffset>
                </wp:positionV>
                <wp:extent cx="3285490" cy="266700"/>
                <wp:effectExtent l="0" t="0" r="0" b="12700"/>
                <wp:wrapSquare wrapText="bothSides"/>
                <wp:docPr id="10" name="Text Box 10"/>
                <wp:cNvGraphicFramePr/>
                <a:graphic xmlns:a="http://schemas.openxmlformats.org/drawingml/2006/main">
                  <a:graphicData uri="http://schemas.microsoft.com/office/word/2010/wordprocessingShape">
                    <wps:wsp>
                      <wps:cNvSpPr txBox="1"/>
                      <wps:spPr>
                        <a:xfrm>
                          <a:off x="0" y="0"/>
                          <a:ext cx="3285490" cy="266700"/>
                        </a:xfrm>
                        <a:prstGeom prst="rect">
                          <a:avLst/>
                        </a:prstGeom>
                        <a:solidFill>
                          <a:prstClr val="white"/>
                        </a:solidFill>
                        <a:ln>
                          <a:noFill/>
                        </a:ln>
                        <a:effectLst/>
                      </wps:spPr>
                      <wps:txbx>
                        <w:txbxContent>
                          <w:p w14:paraId="24E6AB10" w14:textId="1C630814" w:rsidR="002A5DF9" w:rsidRPr="00B830BA" w:rsidRDefault="002A5DF9" w:rsidP="002A5DF9">
                            <w:pPr>
                              <w:pStyle w:val="Caption"/>
                              <w:rPr>
                                <w:noProof/>
                                <w:sz w:val="22"/>
                                <w:szCs w:val="22"/>
                              </w:rPr>
                            </w:pPr>
                            <w:r>
                              <w:t xml:space="preserve">Figure </w:t>
                            </w:r>
                            <w:fldSimple w:instr=" SEQ Figure \* ARABIC ">
                              <w:r>
                                <w:rPr>
                                  <w:noProof/>
                                </w:rPr>
                                <w:t>2</w:t>
                              </w:r>
                            </w:fldSimple>
                            <w:r>
                              <w:t xml:space="preserve"> </w:t>
                            </w:r>
                            <w:r w:rsidRPr="00F2115A">
                              <w:t>Si</w:t>
                            </w:r>
                            <w:r>
                              <w:t>mple Privacy Budget Allocation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F0C996" id="Text_x0020_Box_x0020_10" o:spid="_x0000_s1027" type="#_x0000_t202" style="position:absolute;margin-left:258.45pt;margin-top:168.4pt;width:258.7pt;height:2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" stroked="f">
                <v:textbox style="mso-fit-shape-to-text:t" inset="0,0,0,0">
                  <w:txbxContent>
                    <w:p w14:paraId="24E6AB10" w14:textId="1C630814" w:rsidR="002A5DF9" w:rsidRPr="00B830BA" w:rsidRDefault="002A5DF9" w:rsidP="002A5DF9">
                      <w:pPr>
                        <w:pStyle w:val="Caption"/>
                        <w:rPr>
                          <w:noProof/>
                          <w:sz w:val="22"/>
                          <w:szCs w:val="22"/>
                        </w:rPr>
                      </w:pPr>
                      <w:r>
                        <w:t xml:space="preserve">Figure </w:t>
                      </w:r>
                      <w:fldSimple w:instr=" SEQ Figure \* ARABIC ">
                        <w:r>
                          <w:rPr>
                            <w:noProof/>
                          </w:rPr>
                          <w:t>2</w:t>
                        </w:r>
                      </w:fldSimple>
                      <w:r>
                        <w:t xml:space="preserve"> </w:t>
                      </w:r>
                      <w:r w:rsidRPr="00F2115A">
                        <w:t>Si</w:t>
                      </w:r>
                      <w:r>
                        <w:t>mple Privacy Budget Allocation 2</w:t>
                      </w:r>
                    </w:p>
                  </w:txbxContent>
                </v:textbox>
                <w10:wrap type="square"/>
              </v:shape>
            </w:pict>
          </mc:Fallback>
        </mc:AlternateContent>
      </w:r>
      <w:r w:rsidRPr="002E4D5E">
        <w:rPr>
          <w:noProof/>
          <w:sz w:val="22"/>
          <w:szCs w:val="22"/>
          <w:lang w:val="en-GB" w:eastAsia="en-GB"/>
        </w:rPr>
        <w:drawing>
          <wp:anchor distT="0" distB="0" distL="114300" distR="114300" simplePos="0" relativeHeight="251659264" behindDoc="0" locked="0" layoutInCell="1" allowOverlap="1" wp14:anchorId="4E939252" wp14:editId="5444F14D">
            <wp:simplePos x="0" y="0"/>
            <wp:positionH relativeFrom="column">
              <wp:posOffset>3282315</wp:posOffset>
            </wp:positionH>
            <wp:positionV relativeFrom="paragraph">
              <wp:posOffset>105410</wp:posOffset>
            </wp:positionV>
            <wp:extent cx="3285490" cy="1976120"/>
            <wp:effectExtent l="0" t="0" r="0"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85490" cy="1976120"/>
                    </a:xfrm>
                    <a:prstGeom prst="rect">
                      <a:avLst/>
                    </a:prstGeom>
                  </pic:spPr>
                </pic:pic>
              </a:graphicData>
            </a:graphic>
            <wp14:sizeRelH relativeFrom="page">
              <wp14:pctWidth>0</wp14:pctWidth>
            </wp14:sizeRelH>
            <wp14:sizeRelV relativeFrom="page">
              <wp14:pctHeight>0</wp14:pctHeight>
            </wp14:sizeRelV>
          </wp:anchor>
        </w:drawing>
      </w:r>
    </w:p>
    <w:p w14:paraId="48014B05" w14:textId="4A596E97" w:rsidR="00403B4B" w:rsidRPr="002E4D5E" w:rsidRDefault="00403B4B" w:rsidP="002E4D5E">
      <w:pPr>
        <w:pStyle w:val="Heading1"/>
        <w:numPr>
          <w:ilvl w:val="1"/>
          <w:numId w:val="1"/>
        </w:numPr>
        <w:spacing w:before="0" w:line="240" w:lineRule="auto"/>
        <w:rPr>
          <w:rFonts w:eastAsiaTheme="minorEastAsia"/>
          <w:b w:val="0"/>
          <w:bCs w:val="0"/>
          <w:sz w:val="22"/>
          <w:szCs w:val="22"/>
        </w:rPr>
      </w:pPr>
      <w:r w:rsidRPr="002E4D5E">
        <w:rPr>
          <w:rFonts w:eastAsiaTheme="minorEastAsia"/>
          <w:sz w:val="22"/>
          <w:szCs w:val="22"/>
        </w:rPr>
        <w:t>Flexible Dynamic Privacy Budget Allocation</w:t>
      </w:r>
    </w:p>
    <w:p w14:paraId="258BCFCA" w14:textId="5BEAA150" w:rsidR="00403B4B" w:rsidRPr="002E4D5E" w:rsidRDefault="00403B4B" w:rsidP="00AA0C3C">
      <w:pPr>
        <w:rPr>
          <w:rFonts w:eastAsiaTheme="minorEastAsia"/>
          <w:sz w:val="22"/>
          <w:szCs w:val="22"/>
        </w:rPr>
      </w:pPr>
      <w:r w:rsidRPr="002E4D5E">
        <w:rPr>
          <w:rFonts w:eastAsiaTheme="minorEastAsia"/>
          <w:sz w:val="22"/>
          <w:szCs w:val="22"/>
        </w:rPr>
        <w:t>In the previous section, Simple Dynamic Privacy Budget Allocation is introduced. However, from the graph, we can observe that reducing scale of noise at bins with smaller counts would lead to an exponential increase in scale for the bins with higher count. This would make</w:t>
      </w:r>
      <w:r w:rsidR="005B7DD5" w:rsidRPr="002E4D5E">
        <w:rPr>
          <w:rFonts w:eastAsiaTheme="minorEastAsia"/>
          <w:sz w:val="22"/>
          <w:szCs w:val="22"/>
        </w:rPr>
        <w:t xml:space="preserve"> the function applicable only when the histogram of the dataset shows the same trend after sorting.</w:t>
      </w:r>
    </w:p>
    <w:p w14:paraId="792E0299" w14:textId="77777777" w:rsidR="005B7DD5" w:rsidRPr="002E4D5E" w:rsidRDefault="005B7DD5" w:rsidP="00AA0C3C">
      <w:pPr>
        <w:rPr>
          <w:rFonts w:eastAsiaTheme="minorEastAsia"/>
          <w:sz w:val="22"/>
          <w:szCs w:val="22"/>
        </w:rPr>
      </w:pPr>
    </w:p>
    <w:p w14:paraId="4CC92A59" w14:textId="20D61E42" w:rsidR="00E33C52" w:rsidRPr="002E4D5E" w:rsidRDefault="00EC7265" w:rsidP="00E33C52">
      <w:pPr>
        <w:rPr>
          <w:rFonts w:eastAsiaTheme="minorEastAsia"/>
          <w:sz w:val="22"/>
          <w:szCs w:val="22"/>
        </w:rPr>
      </w:pPr>
      <w:r w:rsidRPr="002E4D5E">
        <w:rPr>
          <w:rFonts w:eastAsiaTheme="minorEastAsia"/>
          <w:sz w:val="22"/>
          <w:szCs w:val="22"/>
        </w:rPr>
        <w:t xml:space="preserve">In order to </w:t>
      </w:r>
      <w:r w:rsidR="00E33C52" w:rsidRPr="002E4D5E">
        <w:rPr>
          <w:rFonts w:eastAsiaTheme="minorEastAsia"/>
          <w:sz w:val="22"/>
          <w:szCs w:val="22"/>
        </w:rPr>
        <w:t xml:space="preserve">make the function more general and flexible, we have come up with the Flexible Dynamic Privacy Budget Allocation which users can specify how diverse the privacy budget should be allocated. This would be specified with a variable </w:t>
      </w:r>
      <m:oMath>
        <m:r>
          <w:rPr>
            <w:rFonts w:ascii="Cambria Math" w:hAnsi="Cambria Math"/>
            <w:sz w:val="22"/>
            <w:szCs w:val="22"/>
          </w:rPr>
          <m:t>δ</m:t>
        </m:r>
      </m:oMath>
      <w:r w:rsidR="00E33C52" w:rsidRPr="002E4D5E">
        <w:rPr>
          <w:rFonts w:eastAsiaTheme="minorEastAsia"/>
          <w:sz w:val="22"/>
          <w:szCs w:val="22"/>
        </w:rPr>
        <w:t>.</w:t>
      </w:r>
    </w:p>
    <w:p w14:paraId="5FC00C79" w14:textId="5C6A7DC9" w:rsidR="00AA0C3C" w:rsidRPr="002E4D5E" w:rsidRDefault="00E33C52" w:rsidP="00E33C52">
      <w:pPr>
        <w:rPr>
          <w:sz w:val="22"/>
          <w:szCs w:val="22"/>
        </w:rPr>
      </w:pPr>
      <w:r w:rsidRPr="002E4D5E">
        <w:rPr>
          <w:sz w:val="22"/>
          <w:szCs w:val="22"/>
        </w:rPr>
        <w:t xml:space="preserve"> </w:t>
      </w:r>
    </w:p>
    <w:p w14:paraId="3AF37004" w14:textId="523A9D22" w:rsidR="00D054A2" w:rsidRPr="002E4D5E" w:rsidRDefault="00D054A2" w:rsidP="00AA0C3C">
      <w:pPr>
        <w:rPr>
          <w:sz w:val="22"/>
          <w:szCs w:val="22"/>
        </w:rPr>
      </w:pPr>
      <w:r w:rsidRPr="002E4D5E">
        <w:rPr>
          <w:sz w:val="22"/>
          <w:szCs w:val="22"/>
        </w:rPr>
        <w:t xml:space="preserve">Definition. </w:t>
      </w:r>
      <w:r w:rsidR="00202E9F" w:rsidRPr="002E4D5E">
        <w:rPr>
          <w:sz w:val="22"/>
          <w:szCs w:val="22"/>
        </w:rPr>
        <w:t xml:space="preserve">When applying </w:t>
      </w:r>
      <w:r w:rsidR="00E33C52" w:rsidRPr="002E4D5E">
        <w:rPr>
          <w:sz w:val="22"/>
          <w:szCs w:val="22"/>
        </w:rPr>
        <w:t xml:space="preserve">flexible </w:t>
      </w:r>
      <w:r w:rsidR="00202E9F" w:rsidRPr="002E4D5E">
        <w:rPr>
          <w:sz w:val="22"/>
          <w:szCs w:val="22"/>
        </w:rPr>
        <w:t>dynamic privacy</w:t>
      </w:r>
      <w:r w:rsidR="00E33C52" w:rsidRPr="002E4D5E">
        <w:rPr>
          <w:sz w:val="22"/>
          <w:szCs w:val="22"/>
        </w:rPr>
        <w:t xml:space="preserve"> budget allocation</w:t>
      </w:r>
      <w:r w:rsidR="00202E9F" w:rsidRPr="002E4D5E">
        <w:rPr>
          <w:sz w:val="22"/>
          <w:szCs w:val="22"/>
        </w:rPr>
        <w:t xml:space="preserve"> on histogram </w:t>
      </w:r>
      <m:oMath>
        <m:r>
          <m:rPr>
            <m:sty m:val="p"/>
          </m:rPr>
          <w:rPr>
            <w:rFonts w:ascii="Cambria Math" w:hAnsi="Cambria Math"/>
            <w:sz w:val="22"/>
            <w:szCs w:val="22"/>
          </w:rPr>
          <m:t>Η</m:t>
        </m:r>
      </m:oMath>
      <w:r w:rsidR="00202E9F" w:rsidRPr="002E4D5E">
        <w:rPr>
          <w:rFonts w:eastAsiaTheme="minorEastAsia"/>
          <w:sz w:val="22"/>
          <w:szCs w:val="22"/>
        </w:rPr>
        <w:t>,</w:t>
      </w:r>
      <w:r w:rsidR="00202E9F" w:rsidRPr="002E4D5E">
        <w:rPr>
          <w:sz w:val="22"/>
          <w:szCs w:val="22"/>
        </w:rPr>
        <w:t xml:space="preserve"> </w:t>
      </w:r>
      <w:r w:rsidR="00E33C52" w:rsidRPr="002E4D5E">
        <w:rPr>
          <w:sz w:val="22"/>
          <w:szCs w:val="22"/>
        </w:rPr>
        <w:t>the</w:t>
      </w:r>
      <w:r w:rsidRPr="002E4D5E">
        <w:rPr>
          <w:sz w:val="22"/>
          <w:szCs w:val="22"/>
        </w:rPr>
        <w:t xml:space="preserve"> dynamic privacy budget allocation funct</w:t>
      </w:r>
      <w:r w:rsidR="00BC29AB" w:rsidRPr="002E4D5E">
        <w:rPr>
          <w:sz w:val="22"/>
          <w:szCs w:val="22"/>
        </w:rPr>
        <w:t xml:space="preserve">ion consist of a weight function </w:t>
      </w: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oMath>
      <w:r w:rsidR="00BC29AB" w:rsidRPr="002E4D5E">
        <w:rPr>
          <w:rFonts w:eastAsiaTheme="minorEastAsia"/>
          <w:sz w:val="22"/>
          <w:szCs w:val="22"/>
        </w:rPr>
        <w:t xml:space="preserve"> and the allocation function </w:t>
      </w:r>
      <m:oMath>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i, n, δ</m:t>
            </m:r>
          </m:e>
        </m:d>
      </m:oMath>
      <w:r w:rsidR="00202E9F" w:rsidRPr="002E4D5E">
        <w:rPr>
          <w:sz w:val="22"/>
          <w:szCs w:val="22"/>
        </w:rPr>
        <w:t>:</w:t>
      </w:r>
    </w:p>
    <w:p w14:paraId="41FBC27B" w14:textId="140D7639" w:rsidR="00531A6A" w:rsidRPr="002E4D5E" w:rsidRDefault="00BC29AB" w:rsidP="00AA0C3C">
      <w:pPr>
        <w:rPr>
          <w:rFonts w:eastAsiaTheme="minorEastAsia"/>
          <w:sz w:val="22"/>
          <w:szCs w:val="22"/>
        </w:rPr>
      </w:pPr>
      <m:oMathPara>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 xml:space="preserve">i, n, </m:t>
              </m:r>
              <m:r>
                <w:rPr>
                  <w:rFonts w:ascii="Cambria Math" w:hAnsi="Cambria Math"/>
                  <w:sz w:val="22"/>
                  <w:szCs w:val="22"/>
                </w:rPr>
                <m:t>δ</m:t>
              </m:r>
            </m:e>
          </m:d>
          <m:r>
            <w:rPr>
              <w:rFonts w:ascii="Cambria Math" w:hAnsi="Cambria Math"/>
              <w:sz w:val="22"/>
              <w:szCs w:val="22"/>
            </w:rPr>
            <m:t xml:space="preserve">= </m:t>
          </m:r>
          <m:d>
            <m:dPr>
              <m:ctrlPr>
                <w:rPr>
                  <w:rFonts w:ascii="Cambria Math" w:hAnsi="Cambria Math"/>
                  <w:i/>
                  <w:sz w:val="22"/>
                  <w:szCs w:val="22"/>
                </w:rPr>
              </m:ctrlPr>
            </m:dPr>
            <m:e>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m:t>
                      </m:r>
                    </m:num>
                    <m:den>
                      <m:r>
                        <w:rPr>
                          <w:rFonts w:ascii="Cambria Math" w:hAnsi="Cambria Math"/>
                          <w:sz w:val="22"/>
                          <w:szCs w:val="22"/>
                        </w:rPr>
                        <m:t>2</m:t>
                      </m:r>
                    </m:den>
                  </m:f>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n-</m:t>
                  </m:r>
                  <m:r>
                    <w:rPr>
                      <w:rFonts w:ascii="Cambria Math" w:hAnsi="Cambria Math"/>
                      <w:sz w:val="22"/>
                      <w:szCs w:val="22"/>
                    </w:rPr>
                    <m:t>2</m:t>
                  </m:r>
                  <m:r>
                    <w:rPr>
                      <w:rFonts w:ascii="Cambria Math" w:hAnsi="Cambria Math"/>
                      <w:sz w:val="22"/>
                      <w:szCs w:val="22"/>
                    </w:rPr>
                    <m:t>i</m:t>
                  </m:r>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 xml:space="preserve">× </m:t>
              </m:r>
              <m:r>
                <w:rPr>
                  <w:rFonts w:ascii="Cambria Math" w:hAnsi="Cambria Math"/>
                  <w:sz w:val="22"/>
                  <w:szCs w:val="22"/>
                </w:rPr>
                <m:t>δ</m:t>
              </m:r>
            </m:e>
          </m:d>
          <m:r>
            <w:rPr>
              <w:rFonts w:ascii="Cambria Math" w:hAnsi="Cambria Math"/>
              <w:sz w:val="22"/>
              <w:szCs w:val="22"/>
            </w:rPr>
            <m:t xml:space="preserve">                   for</m:t>
          </m:r>
          <m:r>
            <w:rPr>
              <w:rFonts w:ascii="Cambria Math" w:hAnsi="Cambria Math"/>
              <w:sz w:val="22"/>
              <w:szCs w:val="22"/>
            </w:rPr>
            <m:t xml:space="preserve"> </m:t>
          </m:r>
          <m:r>
            <w:rPr>
              <w:rFonts w:ascii="Cambria Math" w:hAnsi="Cambria Math"/>
              <w:sz w:val="22"/>
              <w:szCs w:val="22"/>
            </w:rPr>
            <m:t>0≤i≤n-1</m:t>
          </m:r>
        </m:oMath>
      </m:oMathPara>
    </w:p>
    <w:p w14:paraId="1F7054B7" w14:textId="77777777" w:rsidR="00BC29AB" w:rsidRPr="002E4D5E" w:rsidRDefault="00BC29AB" w:rsidP="00AA0C3C">
      <w:pPr>
        <w:rPr>
          <w:rFonts w:eastAsiaTheme="minorEastAsia"/>
          <w:sz w:val="22"/>
          <w:szCs w:val="22"/>
        </w:rPr>
      </w:pPr>
    </w:p>
    <w:p w14:paraId="13F9CE6F" w14:textId="0BAA878D" w:rsidR="00BC29AB" w:rsidRPr="002E4D5E" w:rsidRDefault="00BC29AB" w:rsidP="00BC29AB">
      <w:pPr>
        <w:rPr>
          <w:rFonts w:eastAsiaTheme="minorEastAsia"/>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 δ</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r>
            <w:rPr>
              <w:rFonts w:ascii="Cambria Math" w:hAnsi="Cambria Math"/>
              <w:sz w:val="22"/>
              <w:szCs w:val="22"/>
            </w:rPr>
            <m:t xml:space="preserve">                </m:t>
          </m:r>
          <m:r>
            <w:rPr>
              <w:rFonts w:ascii="Cambria Math" w:hAnsi="Cambria Math"/>
              <w:sz w:val="22"/>
              <w:szCs w:val="22"/>
            </w:rPr>
            <m:t xml:space="preserve">                  </m:t>
          </m:r>
          <m:r>
            <w:rPr>
              <w:rFonts w:ascii="Cambria Math" w:hAnsi="Cambria Math"/>
              <w:sz w:val="22"/>
              <w:szCs w:val="22"/>
            </w:rPr>
            <m:t xml:space="preserve">   for 0≤i≤n-1</m:t>
          </m:r>
        </m:oMath>
      </m:oMathPara>
    </w:p>
    <w:p w14:paraId="717137A3" w14:textId="77777777" w:rsidR="00BC29AB" w:rsidRPr="002E4D5E" w:rsidRDefault="00BC29AB" w:rsidP="00C95AF0">
      <w:pPr>
        <w:rPr>
          <w:rFonts w:eastAsiaTheme="minorEastAsia"/>
          <w:sz w:val="22"/>
          <w:szCs w:val="22"/>
        </w:rPr>
      </w:pPr>
    </w:p>
    <w:p w14:paraId="1C5ACD38" w14:textId="47DD73FC" w:rsidR="00202E9F" w:rsidRPr="002E4D5E" w:rsidRDefault="00202E9F" w:rsidP="00C95AF0">
      <w:pPr>
        <w:rPr>
          <w:sz w:val="22"/>
          <w:szCs w:val="22"/>
        </w:rPr>
      </w:pPr>
      <w:r w:rsidRPr="002E4D5E">
        <w:rPr>
          <w:sz w:val="22"/>
          <w:szCs w:val="22"/>
        </w:rPr>
        <w:t xml:space="preserve">where </w:t>
      </w:r>
      <m:oMath>
        <m:r>
          <w:rPr>
            <w:rFonts w:ascii="Cambria Math" w:hAnsi="Cambria Math"/>
            <w:sz w:val="22"/>
            <w:szCs w:val="22"/>
          </w:rPr>
          <m:t>n</m:t>
        </m:r>
      </m:oMath>
      <w:r w:rsidR="00BD68A9" w:rsidRPr="002E4D5E">
        <w:rPr>
          <w:sz w:val="22"/>
          <w:szCs w:val="22"/>
        </w:rPr>
        <w:t xml:space="preserve"> is the number of bins,</w:t>
      </w:r>
      <w:r w:rsidRPr="002E4D5E">
        <w:rPr>
          <w:sz w:val="22"/>
          <w:szCs w:val="22"/>
        </w:rPr>
        <w:t xml:space="preserve"> </w:t>
      </w:r>
      <m:oMath>
        <m:r>
          <w:rPr>
            <w:rFonts w:ascii="Cambria Math" w:hAnsi="Cambria Math"/>
            <w:sz w:val="22"/>
            <w:szCs w:val="22"/>
          </w:rPr>
          <m:t>i</m:t>
        </m:r>
      </m:oMath>
      <w:r w:rsidRPr="002E4D5E">
        <w:rPr>
          <w:sz w:val="22"/>
          <w:szCs w:val="22"/>
        </w:rPr>
        <w:t xml:space="preserve"> as the index of the bin</w:t>
      </w:r>
      <w:r w:rsidR="00BD68A9" w:rsidRPr="002E4D5E">
        <w:rPr>
          <w:sz w:val="22"/>
          <w:szCs w:val="22"/>
        </w:rPr>
        <w:t xml:space="preserve">, and </w:t>
      </w:r>
      <m:oMath>
        <m:r>
          <w:rPr>
            <w:rFonts w:ascii="Cambria Math" w:hAnsi="Cambria Math"/>
            <w:sz w:val="22"/>
            <w:szCs w:val="22"/>
          </w:rPr>
          <m:t>step</m:t>
        </m:r>
      </m:oMath>
      <w:r w:rsidR="00BD68A9" w:rsidRPr="002E4D5E">
        <w:rPr>
          <w:rFonts w:eastAsiaTheme="minorEastAsia"/>
          <w:sz w:val="22"/>
          <w:szCs w:val="22"/>
        </w:rPr>
        <w:t xml:space="preserve"> as decrement of the portion of differential privacy budget allocated at the bin </w:t>
      </w:r>
      <m:oMath>
        <m:r>
          <w:rPr>
            <w:rFonts w:ascii="Cambria Math" w:hAnsi="Cambria Math"/>
            <w:sz w:val="22"/>
            <w:szCs w:val="22"/>
          </w:rPr>
          <m:t>i</m:t>
        </m:r>
      </m:oMath>
    </w:p>
    <w:p w14:paraId="23B8A1C3" w14:textId="77777777" w:rsidR="00D054A2" w:rsidRPr="002E4D5E" w:rsidRDefault="00D054A2" w:rsidP="00C95AF0">
      <w:pPr>
        <w:rPr>
          <w:sz w:val="22"/>
          <w:szCs w:val="22"/>
        </w:rPr>
      </w:pPr>
    </w:p>
    <w:p w14:paraId="715FA26A" w14:textId="48A6775F" w:rsidR="00E33C52" w:rsidRPr="002E4D5E" w:rsidRDefault="00E33C52" w:rsidP="00E33C52">
      <w:pPr>
        <w:rPr>
          <w:rFonts w:eastAsiaTheme="minorEastAsia"/>
          <w:sz w:val="22"/>
          <w:szCs w:val="22"/>
        </w:rPr>
      </w:pPr>
      <w:r w:rsidRPr="002E4D5E">
        <w:rPr>
          <w:sz w:val="22"/>
          <w:szCs w:val="22"/>
        </w:rPr>
        <w:t xml:space="preserve">To illustrate how the function would allocate budget, we again assume an example with 5 bins and a budget </w:t>
      </w:r>
      <m:oMath>
        <m:r>
          <w:rPr>
            <w:rFonts w:ascii="Cambria Math" w:eastAsiaTheme="minorEastAsia" w:hAnsi="Cambria Math"/>
            <w:sz w:val="22"/>
            <w:szCs w:val="22"/>
          </w:rPr>
          <m:t>ϵ=0.05</m:t>
        </m:r>
      </m:oMath>
      <w:r w:rsidRPr="002E4D5E">
        <w:rPr>
          <w:rFonts w:eastAsiaTheme="minorEastAsia"/>
          <w:sz w:val="22"/>
          <w:szCs w:val="22"/>
        </w:rPr>
        <w:t xml:space="preserve"> to be spent on Laplace noise masking. With AHP, each bin would get an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r>
          <w:rPr>
            <w:rFonts w:ascii="Cambria Math" w:eastAsiaTheme="minorEastAsia" w:hAnsi="Cambria Math"/>
            <w:sz w:val="22"/>
            <w:szCs w:val="22"/>
          </w:rPr>
          <m:t>=0.05</m:t>
        </m:r>
      </m:oMath>
      <w:r w:rsidRPr="002E4D5E">
        <w:rPr>
          <w:rFonts w:eastAsiaTheme="minorEastAsia"/>
          <w:sz w:val="22"/>
          <w:szCs w:val="22"/>
        </w:rPr>
        <w:t xml:space="preserve"> for</w:t>
      </w:r>
      <m:oMath>
        <m:r>
          <w:rPr>
            <w:rFonts w:ascii="Cambria Math" w:eastAsiaTheme="minorEastAsia" w:hAnsi="Cambria Math"/>
            <w:sz w:val="22"/>
            <w:szCs w:val="22"/>
          </w:rPr>
          <m:t xml:space="preserve"> 0≤i≤4</m:t>
        </m:r>
      </m:oMath>
      <w:r w:rsidRPr="002E4D5E">
        <w:rPr>
          <w:rFonts w:eastAsiaTheme="minorEastAsia"/>
          <w:sz w:val="22"/>
          <w:szCs w:val="22"/>
        </w:rPr>
        <w:t xml:space="preserve">. This would result in an average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ϵ</m:t>
            </m:r>
          </m:e>
        </m:acc>
        <m:r>
          <w:rPr>
            <w:rFonts w:ascii="Cambria Math" w:eastAsiaTheme="minorEastAsia" w:hAnsi="Cambria Math"/>
            <w:sz w:val="22"/>
            <w:szCs w:val="22"/>
          </w:rPr>
          <m:t>=</m:t>
        </m:r>
        <m:r>
          <m:rPr>
            <m:sty m:val="p"/>
          </m:rPr>
          <w:rPr>
            <w:rFonts w:ascii="Cambria Math" w:hAnsi="Cambria Math"/>
            <w:sz w:val="22"/>
            <w:szCs w:val="22"/>
          </w:rPr>
          <m:t xml:space="preserve"> </m:t>
        </m:r>
        <m:r>
          <w:rPr>
            <w:rFonts w:ascii="Cambria Math" w:eastAsiaTheme="minorEastAsia" w:hAnsi="Cambria Math"/>
            <w:sz w:val="22"/>
            <w:szCs w:val="22"/>
          </w:rPr>
          <m:t>ϵ= 0.05</m:t>
        </m:r>
      </m:oMath>
      <w:r w:rsidRPr="002E4D5E">
        <w:rPr>
          <w:rFonts w:eastAsiaTheme="minorEastAsia"/>
          <w:sz w:val="22"/>
          <w:szCs w:val="22"/>
        </w:rPr>
        <w:t xml:space="preserve">. With the novel function, we will obtain the following </w:t>
      </w:r>
      <m:oMath>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i, n</m:t>
            </m:r>
            <m:r>
              <w:rPr>
                <w:rFonts w:ascii="Cambria Math" w:eastAsiaTheme="minorEastAsia" w:hAnsi="Cambria Math"/>
                <w:sz w:val="22"/>
                <w:szCs w:val="22"/>
              </w:rPr>
              <m:t xml:space="preserve">, </m:t>
            </m:r>
            <m:r>
              <w:rPr>
                <w:rFonts w:ascii="Cambria Math" w:eastAsiaTheme="minorEastAsia" w:hAnsi="Cambria Math"/>
                <w:sz w:val="22"/>
                <w:szCs w:val="22"/>
              </w:rPr>
              <m:t>δ</m:t>
            </m:r>
          </m:e>
        </m:d>
      </m:oMath>
    </w:p>
    <w:p w14:paraId="7CE6B644" w14:textId="77777777" w:rsidR="00E33C52" w:rsidRPr="002E4D5E" w:rsidRDefault="00E33C52" w:rsidP="00E33C52">
      <w:pPr>
        <w:rPr>
          <w:rFonts w:eastAsiaTheme="minorEastAsia"/>
          <w:sz w:val="22"/>
          <w:szCs w:val="22"/>
        </w:rPr>
      </w:pPr>
    </w:p>
    <w:p w14:paraId="39EB45EA" w14:textId="3C573CA3" w:rsidR="00E33C52" w:rsidRPr="002E4D5E" w:rsidRDefault="00C86615" w:rsidP="00E33C52">
      <w:pPr>
        <w:rPr>
          <w:sz w:val="22"/>
          <w:szCs w:val="22"/>
        </w:rPr>
      </w:pPr>
      <m:oMathPara>
        <m:oMath>
          <m:m>
            <m:mPr>
              <m:mcs>
                <m:mc>
                  <m:mcPr>
                    <m:count m:val="3"/>
                    <m:mcJc m:val="center"/>
                  </m:mcPr>
                </m:mc>
              </m:mcs>
              <m:ctrlPr>
                <w:rPr>
                  <w:rFonts w:ascii="Cambria Math" w:hAnsi="Cambria Math"/>
                  <w:i/>
                  <w:sz w:val="22"/>
                  <w:szCs w:val="22"/>
                </w:rPr>
              </m:ctrlPr>
            </m:mPr>
            <m:m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n,0</m:t>
                    </m:r>
                  </m:e>
                </m:d>
                <m:r>
                  <w:rPr>
                    <w:rFonts w:ascii="Cambria Math" w:hAnsi="Cambria Math"/>
                    <w:sz w:val="22"/>
                    <w:szCs w:val="22"/>
                  </w:rPr>
                  <m:t>=</m:t>
                </m:r>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0.2     for i=0</m:t>
                        </m:r>
                      </m:e>
                      <m:e>
                        <m:r>
                          <w:rPr>
                            <w:rFonts w:ascii="Cambria Math" w:hAnsi="Cambria Math"/>
                            <w:sz w:val="22"/>
                            <w:szCs w:val="22"/>
                          </w:rPr>
                          <m:t>0.2     for i=1</m:t>
                        </m:r>
                      </m:e>
                      <m:e>
                        <m:r>
                          <w:rPr>
                            <w:rFonts w:ascii="Cambria Math" w:hAnsi="Cambria Math"/>
                            <w:sz w:val="22"/>
                            <w:szCs w:val="22"/>
                          </w:rPr>
                          <m:t>0.2     for i=2</m:t>
                        </m:r>
                        <m:ctrlPr>
                          <w:rPr>
                            <w:rFonts w:ascii="Cambria Math" w:eastAsia="Cambria Math" w:hAnsi="Cambria Math" w:cs="Cambria Math"/>
                            <w:i/>
                            <w:sz w:val="22"/>
                            <w:szCs w:val="22"/>
                          </w:rPr>
                        </m:ctrlPr>
                      </m:e>
                      <m:e>
                        <m:r>
                          <w:rPr>
                            <w:rFonts w:ascii="Cambria Math" w:hAnsi="Cambria Math"/>
                            <w:sz w:val="22"/>
                            <w:szCs w:val="22"/>
                          </w:rPr>
                          <m:t>0.2     for i=3</m:t>
                        </m:r>
                        <m:ctrlPr>
                          <w:rPr>
                            <w:rFonts w:ascii="Cambria Math" w:eastAsia="Cambria Math" w:hAnsi="Cambria Math" w:cs="Cambria Math"/>
                            <w:i/>
                            <w:sz w:val="22"/>
                            <w:szCs w:val="22"/>
                          </w:rPr>
                        </m:ctrlPr>
                      </m:e>
                      <m:e>
                        <m:r>
                          <w:rPr>
                            <w:rFonts w:ascii="Cambria Math" w:hAnsi="Cambria Math"/>
                            <w:sz w:val="22"/>
                            <w:szCs w:val="22"/>
                          </w:rPr>
                          <m:t>0.2     for i=4</m:t>
                        </m:r>
                      </m:e>
                    </m:eqArr>
                    <m:r>
                      <w:rPr>
                        <w:rFonts w:ascii="Cambria Math" w:hAnsi="Cambria Math"/>
                        <w:sz w:val="22"/>
                        <w:szCs w:val="22"/>
                      </w:rPr>
                      <m:t xml:space="preserve"> </m:t>
                    </m:r>
                  </m:e>
                </m:d>
                <m:r>
                  <w:rPr>
                    <w:rFonts w:ascii="Cambria Math" w:hAnsi="Cambria Math"/>
                    <w:sz w:val="22"/>
                    <w:szCs w:val="22"/>
                  </w:rPr>
                  <m:t xml:space="preserve">   </m:t>
                </m:r>
              </m:e>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n,0.5</m:t>
                    </m:r>
                  </m:e>
                </m:d>
                <m:r>
                  <w:rPr>
                    <w:rFonts w:ascii="Cambria Math" w:hAnsi="Cambria Math"/>
                    <w:sz w:val="22"/>
                    <w:szCs w:val="22"/>
                  </w:rPr>
                  <m:t>=</m:t>
                </m:r>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0.2667     for i=0</m:t>
                        </m:r>
                      </m:e>
                      <m:e>
                        <m:r>
                          <w:rPr>
                            <w:rFonts w:ascii="Cambria Math" w:hAnsi="Cambria Math"/>
                            <w:sz w:val="22"/>
                            <w:szCs w:val="22"/>
                          </w:rPr>
                          <m:t>0.2333     for i=1</m:t>
                        </m:r>
                      </m:e>
                      <m:e>
                        <m:r>
                          <w:rPr>
                            <w:rFonts w:ascii="Cambria Math" w:hAnsi="Cambria Math"/>
                            <w:sz w:val="22"/>
                            <w:szCs w:val="22"/>
                          </w:rPr>
                          <m:t>0.2000     for i=2</m:t>
                        </m:r>
                        <m:ctrlPr>
                          <w:rPr>
                            <w:rFonts w:ascii="Cambria Math" w:eastAsia="Cambria Math" w:hAnsi="Cambria Math" w:cs="Cambria Math"/>
                            <w:i/>
                            <w:sz w:val="22"/>
                            <w:szCs w:val="22"/>
                          </w:rPr>
                        </m:ctrlPr>
                      </m:e>
                      <m:e>
                        <m:r>
                          <w:rPr>
                            <w:rFonts w:ascii="Cambria Math" w:hAnsi="Cambria Math"/>
                            <w:sz w:val="22"/>
                            <w:szCs w:val="22"/>
                          </w:rPr>
                          <m:t>0.1667     for i=3</m:t>
                        </m:r>
                        <m:ctrlPr>
                          <w:rPr>
                            <w:rFonts w:ascii="Cambria Math" w:eastAsia="Cambria Math" w:hAnsi="Cambria Math" w:cs="Cambria Math"/>
                            <w:i/>
                            <w:sz w:val="22"/>
                            <w:szCs w:val="22"/>
                          </w:rPr>
                        </m:ctrlPr>
                      </m:e>
                      <m:e>
                        <m:r>
                          <w:rPr>
                            <w:rFonts w:ascii="Cambria Math" w:hAnsi="Cambria Math"/>
                            <w:sz w:val="22"/>
                            <w:szCs w:val="22"/>
                          </w:rPr>
                          <m:t>0.1333     for i=4</m:t>
                        </m:r>
                      </m:e>
                    </m:eqArr>
                    <m:r>
                      <w:rPr>
                        <w:rFonts w:ascii="Cambria Math" w:hAnsi="Cambria Math"/>
                        <w:sz w:val="22"/>
                        <w:szCs w:val="22"/>
                      </w:rPr>
                      <m:t xml:space="preserve"> </m:t>
                    </m:r>
                  </m:e>
                </m:d>
                <m:r>
                  <w:rPr>
                    <w:rFonts w:ascii="Cambria Math" w:hAnsi="Cambria Math"/>
                    <w:sz w:val="22"/>
                    <w:szCs w:val="22"/>
                  </w:rPr>
                  <m:t xml:space="preserve">  </m:t>
                </m:r>
              </m:e>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n,0</m:t>
                    </m:r>
                  </m:e>
                </m:d>
                <m:r>
                  <w:rPr>
                    <w:rFonts w:ascii="Cambria Math" w:hAnsi="Cambria Math"/>
                    <w:sz w:val="22"/>
                    <w:szCs w:val="22"/>
                  </w:rPr>
                  <m:t>=</m:t>
                </m:r>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0.3333     for i=0</m:t>
                        </m:r>
                      </m:e>
                      <m:e>
                        <m:r>
                          <w:rPr>
                            <w:rFonts w:ascii="Cambria Math" w:hAnsi="Cambria Math"/>
                            <w:sz w:val="22"/>
                            <w:szCs w:val="22"/>
                          </w:rPr>
                          <m:t>0.2667     for i=1</m:t>
                        </m:r>
                      </m:e>
                      <m:e>
                        <m:r>
                          <w:rPr>
                            <w:rFonts w:ascii="Cambria Math" w:hAnsi="Cambria Math"/>
                            <w:sz w:val="22"/>
                            <w:szCs w:val="22"/>
                          </w:rPr>
                          <m:t>0.2000     for i=2</m:t>
                        </m:r>
                        <m:ctrlPr>
                          <w:rPr>
                            <w:rFonts w:ascii="Cambria Math" w:eastAsia="Cambria Math" w:hAnsi="Cambria Math" w:cs="Cambria Math"/>
                            <w:i/>
                            <w:sz w:val="22"/>
                            <w:szCs w:val="22"/>
                          </w:rPr>
                        </m:ctrlPr>
                      </m:e>
                      <m:e>
                        <m:r>
                          <w:rPr>
                            <w:rFonts w:ascii="Cambria Math" w:hAnsi="Cambria Math"/>
                            <w:sz w:val="22"/>
                            <w:szCs w:val="22"/>
                          </w:rPr>
                          <m:t>0.1333     for i=3</m:t>
                        </m:r>
                        <m:ctrlPr>
                          <w:rPr>
                            <w:rFonts w:ascii="Cambria Math" w:eastAsia="Cambria Math" w:hAnsi="Cambria Math" w:cs="Cambria Math"/>
                            <w:i/>
                            <w:sz w:val="22"/>
                            <w:szCs w:val="22"/>
                          </w:rPr>
                        </m:ctrlPr>
                      </m:e>
                      <m:e>
                        <m:r>
                          <w:rPr>
                            <w:rFonts w:ascii="Cambria Math" w:hAnsi="Cambria Math"/>
                            <w:sz w:val="22"/>
                            <w:szCs w:val="22"/>
                          </w:rPr>
                          <m:t>0.0667     for i=4</m:t>
                        </m:r>
                      </m:e>
                    </m:eqArr>
                    <m:r>
                      <w:rPr>
                        <w:rFonts w:ascii="Cambria Math" w:hAnsi="Cambria Math"/>
                        <w:sz w:val="22"/>
                        <w:szCs w:val="22"/>
                      </w:rPr>
                      <m:t xml:space="preserve"> </m:t>
                    </m:r>
                  </m:e>
                </m:d>
                <m:r>
                  <w:rPr>
                    <w:rFonts w:ascii="Cambria Math" w:hAnsi="Cambria Math"/>
                    <w:sz w:val="22"/>
                    <w:szCs w:val="22"/>
                  </w:rPr>
                  <m:t xml:space="preserve">  </m:t>
                </m:r>
              </m:e>
            </m:mr>
          </m:m>
        </m:oMath>
      </m:oMathPara>
    </w:p>
    <w:p w14:paraId="11E5FB8D" w14:textId="77777777" w:rsidR="00E33C52" w:rsidRPr="002E4D5E" w:rsidRDefault="00E33C52" w:rsidP="00E33C52">
      <w:pPr>
        <w:rPr>
          <w:rFonts w:eastAsiaTheme="minorEastAsia"/>
          <w:sz w:val="22"/>
          <w:szCs w:val="22"/>
        </w:rPr>
      </w:pPr>
    </w:p>
    <w:p w14:paraId="033A5F1E" w14:textId="28ED8A0A" w:rsidR="00E33C52" w:rsidRPr="002E4D5E" w:rsidRDefault="00660E2A" w:rsidP="00E33C52">
      <w:pPr>
        <w:rPr>
          <w:rFonts w:eastAsiaTheme="minorEastAsia"/>
          <w:sz w:val="22"/>
          <w:szCs w:val="22"/>
        </w:rPr>
      </w:pPr>
      <w:r>
        <w:rPr>
          <w:noProof/>
        </w:rPr>
        <mc:AlternateContent>
          <mc:Choice Requires="wps">
            <w:drawing>
              <wp:anchor distT="0" distB="0" distL="114300" distR="114300" simplePos="0" relativeHeight="251666432" behindDoc="0" locked="0" layoutInCell="1" allowOverlap="1" wp14:anchorId="3BD56525" wp14:editId="0496092C">
                <wp:simplePos x="0" y="0"/>
                <wp:positionH relativeFrom="column">
                  <wp:posOffset>3282950</wp:posOffset>
                </wp:positionH>
                <wp:positionV relativeFrom="paragraph">
                  <wp:posOffset>2033270</wp:posOffset>
                </wp:positionV>
                <wp:extent cx="3284855" cy="2667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284855" cy="266700"/>
                        </a:xfrm>
                        <a:prstGeom prst="rect">
                          <a:avLst/>
                        </a:prstGeom>
                        <a:solidFill>
                          <a:prstClr val="white"/>
                        </a:solidFill>
                        <a:ln>
                          <a:noFill/>
                        </a:ln>
                        <a:effectLst/>
                      </wps:spPr>
                      <wps:txbx>
                        <w:txbxContent>
                          <w:p w14:paraId="0CDA5BCF" w14:textId="676903C4" w:rsidR="00660E2A" w:rsidRPr="00512B9C" w:rsidRDefault="00660E2A" w:rsidP="00660E2A">
                            <w:pPr>
                              <w:pStyle w:val="Caption"/>
                              <w:rPr>
                                <w:noProof/>
                                <w:sz w:val="22"/>
                                <w:szCs w:val="22"/>
                              </w:rPr>
                            </w:pPr>
                            <w:r>
                              <w:t xml:space="preserve">Figure </w:t>
                            </w:r>
                            <w:fldSimple w:instr=" SEQ Figure \* ARABIC ">
                              <w:r>
                                <w:rPr>
                                  <w:noProof/>
                                </w:rPr>
                                <w:t>3</w:t>
                              </w:r>
                            </w:fldSimple>
                            <w:r>
                              <w:t xml:space="preserve"> Flexible Dynamic Privacy Budge Allocation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D56525" id="Text_x0020_Box_x0020_11" o:spid="_x0000_s1028" type="#_x0000_t202" style="position:absolute;margin-left:258.5pt;margin-top:160.1pt;width:258.65pt;height:2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" stroked="f">
                <v:textbox style="mso-fit-shape-to-text:t" inset="0,0,0,0">
                  <w:txbxContent>
                    <w:p w14:paraId="0CDA5BCF" w14:textId="676903C4" w:rsidR="00660E2A" w:rsidRPr="00512B9C" w:rsidRDefault="00660E2A" w:rsidP="00660E2A">
                      <w:pPr>
                        <w:pStyle w:val="Caption"/>
                        <w:rPr>
                          <w:noProof/>
                          <w:sz w:val="22"/>
                          <w:szCs w:val="22"/>
                        </w:rPr>
                      </w:pPr>
                      <w:r>
                        <w:t xml:space="preserve">Figure </w:t>
                      </w:r>
                      <w:fldSimple w:instr=" SEQ Figure \* ARABIC ">
                        <w:r>
                          <w:rPr>
                            <w:noProof/>
                          </w:rPr>
                          <w:t>3</w:t>
                        </w:r>
                      </w:fldSimple>
                      <w:r>
                        <w:t xml:space="preserve"> Flexible Dynamic Privacy Budge Allocation 1</w:t>
                      </w:r>
                    </w:p>
                  </w:txbxContent>
                </v:textbox>
                <w10:wrap type="square"/>
              </v:shape>
            </w:pict>
          </mc:Fallback>
        </mc:AlternateContent>
      </w:r>
      <w:r w:rsidR="00850429" w:rsidRPr="002E4D5E">
        <w:rPr>
          <w:noProof/>
          <w:sz w:val="22"/>
          <w:szCs w:val="22"/>
        </w:rPr>
        <w:drawing>
          <wp:anchor distT="0" distB="0" distL="114300" distR="114300" simplePos="0" relativeHeight="251657215" behindDoc="0" locked="0" layoutInCell="1" allowOverlap="1" wp14:anchorId="59E2449E" wp14:editId="5D2E766A">
            <wp:simplePos x="0" y="0"/>
            <wp:positionH relativeFrom="column">
              <wp:posOffset>3282950</wp:posOffset>
            </wp:positionH>
            <wp:positionV relativeFrom="paragraph">
              <wp:posOffset>0</wp:posOffset>
            </wp:positionV>
            <wp:extent cx="3284855" cy="1976120"/>
            <wp:effectExtent l="0" t="0" r="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84855" cy="1976120"/>
                    </a:xfrm>
                    <a:prstGeom prst="rect">
                      <a:avLst/>
                    </a:prstGeom>
                  </pic:spPr>
                </pic:pic>
              </a:graphicData>
            </a:graphic>
            <wp14:sizeRelH relativeFrom="page">
              <wp14:pctWidth>0</wp14:pctWidth>
            </wp14:sizeRelH>
            <wp14:sizeRelV relativeFrom="page">
              <wp14:pctHeight>0</wp14:pctHeight>
            </wp14:sizeRelV>
          </wp:anchor>
        </w:drawing>
      </w:r>
      <w:r w:rsidR="00E33C52" w:rsidRPr="002E4D5E">
        <w:rPr>
          <w:rFonts w:eastAsiaTheme="minorEastAsia"/>
          <w:sz w:val="22"/>
          <w:szCs w:val="22"/>
        </w:rPr>
        <w:t xml:space="preserve">We would then calculate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i,n</m:t>
            </m:r>
          </m:e>
        </m:d>
        <m:r>
          <w:rPr>
            <w:rFonts w:ascii="Cambria Math" w:eastAsiaTheme="minorEastAsia" w:hAnsi="Cambria Math"/>
            <w:sz w:val="22"/>
            <w:szCs w:val="22"/>
          </w:rPr>
          <m:t xml:space="preserve"> × n × ϵ</m:t>
        </m:r>
      </m:oMath>
      <w:r w:rsidR="00E33C52" w:rsidRPr="002E4D5E">
        <w:rPr>
          <w:rFonts w:eastAsiaTheme="minorEastAsia"/>
          <w:sz w:val="22"/>
          <w:szCs w:val="22"/>
        </w:rPr>
        <w:t xml:space="preserve"> such that we can obtain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ϵ</m:t>
            </m:r>
          </m:e>
        </m:acc>
        <m:r>
          <w:rPr>
            <w:rFonts w:ascii="Cambria Math" w:eastAsiaTheme="minorEastAsia" w:hAnsi="Cambria Math"/>
            <w:sz w:val="22"/>
            <w:szCs w:val="22"/>
          </w:rPr>
          <m:t>=</m:t>
        </m:r>
        <m:r>
          <m:rPr>
            <m:sty m:val="p"/>
          </m:rPr>
          <w:rPr>
            <w:rFonts w:ascii="Cambria Math" w:hAnsi="Cambria Math"/>
            <w:sz w:val="22"/>
            <w:szCs w:val="22"/>
          </w:rPr>
          <m:t xml:space="preserve"> </m:t>
        </m:r>
        <m:r>
          <w:rPr>
            <w:rFonts w:ascii="Cambria Math" w:eastAsiaTheme="minorEastAsia" w:hAnsi="Cambria Math"/>
            <w:sz w:val="22"/>
            <w:szCs w:val="22"/>
          </w:rPr>
          <m:t>ϵ= 0.05</m:t>
        </m:r>
      </m:oMath>
      <w:r w:rsidR="00E33C52" w:rsidRPr="002E4D5E">
        <w:rPr>
          <w:rFonts w:eastAsiaTheme="minorEastAsia"/>
          <w:sz w:val="22"/>
          <w:szCs w:val="22"/>
        </w:rPr>
        <w:t xml:space="preserve">. As an result, we will obtain a series of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oMath>
      <w:r w:rsidR="00E33C52" w:rsidRPr="002E4D5E">
        <w:rPr>
          <w:rFonts w:eastAsiaTheme="minorEastAsia"/>
          <w:sz w:val="22"/>
          <w:szCs w:val="22"/>
        </w:rPr>
        <w:t xml:space="preserve"> as shown in the </w:t>
      </w:r>
      <w:r w:rsidR="002A5DF9">
        <w:rPr>
          <w:rFonts w:eastAsiaTheme="minorEastAsia"/>
          <w:sz w:val="22"/>
          <w:szCs w:val="22"/>
        </w:rPr>
        <w:t>Figure</w:t>
      </w:r>
      <w:r w:rsidR="002A5DF9" w:rsidRPr="002E4D5E">
        <w:rPr>
          <w:rFonts w:eastAsiaTheme="minorEastAsia"/>
          <w:sz w:val="22"/>
          <w:szCs w:val="22"/>
        </w:rPr>
        <w:t xml:space="preserve"> </w:t>
      </w:r>
      <w:r w:rsidR="00850429" w:rsidRPr="002E4D5E">
        <w:rPr>
          <w:rFonts w:eastAsiaTheme="minorEastAsia"/>
          <w:sz w:val="22"/>
          <w:szCs w:val="22"/>
        </w:rPr>
        <w:t>3</w:t>
      </w:r>
      <w:r w:rsidR="00E33C52" w:rsidRPr="002E4D5E">
        <w:rPr>
          <w:rFonts w:eastAsiaTheme="minorEastAsia"/>
          <w:sz w:val="22"/>
          <w:szCs w:val="22"/>
        </w:rPr>
        <w:t xml:space="preserve">. Laplace noise with scale </w:t>
      </w:r>
      <m:oMath>
        <m:r>
          <w:rPr>
            <w:rFonts w:ascii="Cambria Math" w:eastAsiaTheme="minorEastAsia" w:hAnsi="Cambria Math"/>
            <w:sz w:val="22"/>
            <w:szCs w:val="22"/>
          </w:rPr>
          <m:t>1/</m:t>
        </m:r>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oMath>
      <w:r w:rsidR="00E33C52" w:rsidRPr="002E4D5E">
        <w:rPr>
          <w:rFonts w:eastAsiaTheme="minorEastAsia"/>
          <w:sz w:val="22"/>
          <w:szCs w:val="22"/>
        </w:rPr>
        <w:t xml:space="preserve"> will then be applied onto each bin.</w:t>
      </w:r>
    </w:p>
    <w:p w14:paraId="354EA52B" w14:textId="450E7AAB" w:rsidR="000D74EB" w:rsidRPr="002E4D5E" w:rsidRDefault="000D74EB" w:rsidP="00E33C52">
      <w:pPr>
        <w:rPr>
          <w:rFonts w:eastAsiaTheme="minorEastAsia"/>
          <w:sz w:val="22"/>
          <w:szCs w:val="22"/>
        </w:rPr>
      </w:pPr>
    </w:p>
    <w:p w14:paraId="4902D7AD" w14:textId="6D84361A" w:rsidR="000D74EB" w:rsidRPr="002E4D5E" w:rsidRDefault="000D74EB" w:rsidP="00E33C52">
      <w:pPr>
        <w:rPr>
          <w:sz w:val="22"/>
          <w:szCs w:val="22"/>
        </w:rPr>
      </w:pPr>
      <w:r w:rsidRPr="002E4D5E">
        <w:rPr>
          <w:sz w:val="22"/>
          <w:szCs w:val="22"/>
        </w:rPr>
        <w:t xml:space="preserve">As from </w:t>
      </w:r>
      <w:r w:rsidR="002A5DF9">
        <w:rPr>
          <w:rFonts w:eastAsiaTheme="minorEastAsia"/>
          <w:sz w:val="22"/>
          <w:szCs w:val="22"/>
        </w:rPr>
        <w:t>Figure</w:t>
      </w:r>
      <w:r w:rsidR="002A5DF9" w:rsidRPr="002E4D5E">
        <w:rPr>
          <w:rFonts w:eastAsiaTheme="minorEastAsia"/>
          <w:sz w:val="22"/>
          <w:szCs w:val="22"/>
        </w:rPr>
        <w:t xml:space="preserve"> </w:t>
      </w:r>
      <w:r w:rsidRPr="002E4D5E">
        <w:rPr>
          <w:sz w:val="22"/>
          <w:szCs w:val="22"/>
        </w:rPr>
        <w:t>4, we can observe that AHP and the Simple Dynamic Privacy Budget Allocation are essentially special cases of the Flexible Dynamic Privacy Budget Allocation where step is 0 or 1 respectively.</w:t>
      </w:r>
      <w:r w:rsidR="004E0195" w:rsidRPr="002E4D5E">
        <w:rPr>
          <w:sz w:val="22"/>
          <w:szCs w:val="22"/>
        </w:rPr>
        <w:t xml:space="preserve"> </w:t>
      </w:r>
      <w:r w:rsidRPr="002E4D5E">
        <w:rPr>
          <w:sz w:val="22"/>
          <w:szCs w:val="22"/>
        </w:rPr>
        <w:t xml:space="preserve">With the introduction of </w:t>
      </w:r>
      <m:oMath>
        <m:r>
          <w:rPr>
            <w:rFonts w:ascii="Cambria Math" w:hAnsi="Cambria Math"/>
            <w:sz w:val="22"/>
            <w:szCs w:val="22"/>
          </w:rPr>
          <m:t>δ</m:t>
        </m:r>
      </m:oMath>
      <w:r w:rsidRPr="002E4D5E">
        <w:rPr>
          <w:sz w:val="22"/>
          <w:szCs w:val="22"/>
        </w:rPr>
        <w:t xml:space="preserve">, </w:t>
      </w:r>
      <w:r w:rsidR="0068441B" w:rsidRPr="002E4D5E">
        <w:rPr>
          <w:sz w:val="22"/>
          <w:szCs w:val="22"/>
        </w:rPr>
        <w:t xml:space="preserve">we can now adjust </w:t>
      </w:r>
      <w:r w:rsidR="004E0195" w:rsidRPr="002E4D5E">
        <w:rPr>
          <w:sz w:val="22"/>
          <w:szCs w:val="22"/>
        </w:rPr>
        <w:t>the privacy budget to suit sorted histograms with different distribution.</w:t>
      </w:r>
    </w:p>
    <w:p w14:paraId="0D18EF7A" w14:textId="041C6E26" w:rsidR="000D74EB" w:rsidRPr="002E4D5E" w:rsidRDefault="00660E2A" w:rsidP="00E33C52">
      <w:pPr>
        <w:rPr>
          <w:sz w:val="22"/>
          <w:szCs w:val="22"/>
        </w:rPr>
      </w:pPr>
      <w:r>
        <w:rPr>
          <w:noProof/>
        </w:rPr>
        <mc:AlternateContent>
          <mc:Choice Requires="wps">
            <w:drawing>
              <wp:anchor distT="0" distB="0" distL="114300" distR="114300" simplePos="0" relativeHeight="251668480" behindDoc="0" locked="0" layoutInCell="1" allowOverlap="1" wp14:anchorId="7FCEB092" wp14:editId="12A19B69">
                <wp:simplePos x="0" y="0"/>
                <wp:positionH relativeFrom="column">
                  <wp:posOffset>3282950</wp:posOffset>
                </wp:positionH>
                <wp:positionV relativeFrom="paragraph">
                  <wp:posOffset>2063115</wp:posOffset>
                </wp:positionV>
                <wp:extent cx="3284855" cy="266700"/>
                <wp:effectExtent l="0" t="0" r="0" b="12700"/>
                <wp:wrapSquare wrapText="bothSides"/>
                <wp:docPr id="12" name="Text Box 12"/>
                <wp:cNvGraphicFramePr/>
                <a:graphic xmlns:a="http://schemas.openxmlformats.org/drawingml/2006/main">
                  <a:graphicData uri="http://schemas.microsoft.com/office/word/2010/wordprocessingShape">
                    <wps:wsp>
                      <wps:cNvSpPr txBox="1"/>
                      <wps:spPr>
                        <a:xfrm>
                          <a:off x="0" y="0"/>
                          <a:ext cx="3284855" cy="266700"/>
                        </a:xfrm>
                        <a:prstGeom prst="rect">
                          <a:avLst/>
                        </a:prstGeom>
                        <a:solidFill>
                          <a:prstClr val="white"/>
                        </a:solidFill>
                        <a:ln>
                          <a:noFill/>
                        </a:ln>
                        <a:effectLst/>
                      </wps:spPr>
                      <wps:txbx>
                        <w:txbxContent>
                          <w:p w14:paraId="03296E9D" w14:textId="7F800D35" w:rsidR="00660E2A" w:rsidRPr="00C321B0" w:rsidRDefault="00660E2A" w:rsidP="00660E2A">
                            <w:pPr>
                              <w:pStyle w:val="Caption"/>
                              <w:rPr>
                                <w:noProof/>
                                <w:sz w:val="22"/>
                                <w:szCs w:val="22"/>
                              </w:rPr>
                            </w:pPr>
                            <w:r>
                              <w:t xml:space="preserve">Figure </w:t>
                            </w:r>
                            <w:fldSimple w:instr=" SEQ Figure \* ARABIC ">
                              <w:r>
                                <w:rPr>
                                  <w:noProof/>
                                </w:rPr>
                                <w:t>4</w:t>
                              </w:r>
                            </w:fldSimple>
                            <w:r>
                              <w:t xml:space="preserve"> </w:t>
                            </w:r>
                            <w:r w:rsidRPr="001E48AA">
                              <w:t>Flexible Dyn</w:t>
                            </w:r>
                            <w:r>
                              <w:t>amic Privacy Budge Allocation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CEB092" id="Text_x0020_Box_x0020_12" o:spid="_x0000_s1029" type="#_x0000_t202" style="position:absolute;margin-left:258.5pt;margin-top:162.45pt;width:258.65pt;height:2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" stroked="f">
                <v:textbox style="mso-fit-shape-to-text:t" inset="0,0,0,0">
                  <w:txbxContent>
                    <w:p w14:paraId="03296E9D" w14:textId="7F800D35" w:rsidR="00660E2A" w:rsidRPr="00C321B0" w:rsidRDefault="00660E2A" w:rsidP="00660E2A">
                      <w:pPr>
                        <w:pStyle w:val="Caption"/>
                        <w:rPr>
                          <w:noProof/>
                          <w:sz w:val="22"/>
                          <w:szCs w:val="22"/>
                        </w:rPr>
                      </w:pPr>
                      <w:r>
                        <w:t xml:space="preserve">Figure </w:t>
                      </w:r>
                      <w:fldSimple w:instr=" SEQ Figure \* ARABIC ">
                        <w:r>
                          <w:rPr>
                            <w:noProof/>
                          </w:rPr>
                          <w:t>4</w:t>
                        </w:r>
                      </w:fldSimple>
                      <w:r>
                        <w:t xml:space="preserve"> </w:t>
                      </w:r>
                      <w:r w:rsidRPr="001E48AA">
                        <w:t>Flexible Dyn</w:t>
                      </w:r>
                      <w:r>
                        <w:t>amic Privacy Budge Allocation 2</w:t>
                      </w:r>
                    </w:p>
                  </w:txbxContent>
                </v:textbox>
                <w10:wrap type="square"/>
              </v:shape>
            </w:pict>
          </mc:Fallback>
        </mc:AlternateContent>
      </w:r>
      <w:r w:rsidRPr="002E4D5E">
        <w:rPr>
          <w:noProof/>
          <w:sz w:val="22"/>
          <w:szCs w:val="22"/>
        </w:rPr>
        <w:drawing>
          <wp:anchor distT="0" distB="0" distL="114300" distR="114300" simplePos="0" relativeHeight="251660288" behindDoc="0" locked="0" layoutInCell="1" allowOverlap="1" wp14:anchorId="4FE779BD" wp14:editId="48D993A6">
            <wp:simplePos x="0" y="0"/>
            <wp:positionH relativeFrom="column">
              <wp:posOffset>3282950</wp:posOffset>
            </wp:positionH>
            <wp:positionV relativeFrom="paragraph">
              <wp:posOffset>-635</wp:posOffset>
            </wp:positionV>
            <wp:extent cx="3284855" cy="1976120"/>
            <wp:effectExtent l="0" t="0" r="0" b="508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84855" cy="1976120"/>
                    </a:xfrm>
                    <a:prstGeom prst="rect">
                      <a:avLst/>
                    </a:prstGeom>
                  </pic:spPr>
                </pic:pic>
              </a:graphicData>
            </a:graphic>
            <wp14:sizeRelH relativeFrom="page">
              <wp14:pctWidth>0</wp14:pctWidth>
            </wp14:sizeRelH>
            <wp14:sizeRelV relativeFrom="page">
              <wp14:pctHeight>0</wp14:pctHeight>
            </wp14:sizeRelV>
          </wp:anchor>
        </w:drawing>
      </w:r>
    </w:p>
    <w:p w14:paraId="10A7D6D1" w14:textId="7FC9DDC8" w:rsidR="000D74EB" w:rsidRPr="002E4D5E" w:rsidRDefault="004E0195" w:rsidP="00E33C52">
      <w:pPr>
        <w:rPr>
          <w:rFonts w:eastAsiaTheme="minorEastAsia"/>
          <w:sz w:val="22"/>
          <w:szCs w:val="22"/>
        </w:rPr>
      </w:pPr>
      <w:r w:rsidRPr="002E4D5E">
        <w:rPr>
          <w:sz w:val="22"/>
          <w:szCs w:val="22"/>
        </w:rPr>
        <w:t xml:space="preserve">Now that the function can replicate the performance of AHP, and provide the flexibility of dynamically allocating privacy budget, it is also very important to prove that adopting such a function will not violate the principle </w:t>
      </w:r>
      <w:r w:rsidR="00357136" w:rsidRPr="002E4D5E">
        <w:rPr>
          <w:sz w:val="22"/>
          <w:szCs w:val="22"/>
        </w:rPr>
        <w:t xml:space="preserve">of </w:t>
      </w:r>
      <m:oMath>
        <m:r>
          <w:rPr>
            <w:rFonts w:ascii="Cambria Math" w:hAnsi="Cambria Math"/>
            <w:sz w:val="22"/>
            <w:szCs w:val="22"/>
          </w:rPr>
          <m:t>ϵ</m:t>
        </m:r>
      </m:oMath>
      <w:r w:rsidR="00357136" w:rsidRPr="002E4D5E">
        <w:rPr>
          <w:rFonts w:eastAsiaTheme="minorEastAsia"/>
          <w:sz w:val="22"/>
          <w:szCs w:val="22"/>
        </w:rPr>
        <w:t>-differentially privacy.</w:t>
      </w:r>
    </w:p>
    <w:p w14:paraId="7E4E4D18" w14:textId="77777777" w:rsidR="00357136" w:rsidRPr="002E4D5E" w:rsidRDefault="00357136" w:rsidP="00E33C52">
      <w:pPr>
        <w:rPr>
          <w:rFonts w:eastAsiaTheme="minorEastAsia"/>
          <w:sz w:val="22"/>
          <w:szCs w:val="22"/>
        </w:rPr>
      </w:pPr>
    </w:p>
    <w:p w14:paraId="1CF09346" w14:textId="72E2E355" w:rsidR="00357136" w:rsidRPr="002E4D5E" w:rsidRDefault="00754558" w:rsidP="00E33C52">
      <w:pPr>
        <w:rPr>
          <w:sz w:val="22"/>
          <w:szCs w:val="22"/>
        </w:rPr>
      </w:pPr>
      <w:r w:rsidRPr="002E4D5E">
        <w:rPr>
          <w:rFonts w:eastAsiaTheme="minorEastAsia"/>
          <w:sz w:val="22"/>
          <w:szCs w:val="22"/>
        </w:rPr>
        <w:t xml:space="preserve">Assumes we have two neighbour histograms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1</m:t>
            </m:r>
          </m:sub>
        </m:sSub>
      </m:oMath>
      <w:r w:rsidRPr="002E4D5E">
        <w:rPr>
          <w:rFonts w:eastAsiaTheme="minorEastAsia"/>
          <w:sz w:val="22"/>
          <w:szCs w:val="22"/>
        </w:rPr>
        <w:t xml:space="preserve">,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2</m:t>
            </m:r>
          </m:sub>
        </m:sSub>
      </m:oMath>
      <w:r w:rsidRPr="002E4D5E">
        <w:rPr>
          <w:rFonts w:eastAsiaTheme="minorEastAsia"/>
          <w:sz w:val="22"/>
          <w:szCs w:val="22"/>
        </w:rPr>
        <w:t xml:space="preserve">. </w:t>
      </w:r>
      <m:oMath>
        <m:r>
          <m:rPr>
            <m:sty m:val="p"/>
          </m:rPr>
          <w:rPr>
            <w:rFonts w:ascii="Cambria Math" w:eastAsiaTheme="minorEastAsia" w:hAnsi="Cambria Math"/>
            <w:sz w:val="22"/>
            <w:szCs w:val="22"/>
          </w:rPr>
          <m:t>Pr⁡</m:t>
        </m:r>
        <m:r>
          <w:rPr>
            <w:rFonts w:ascii="Cambria Math" w:eastAsiaTheme="minorEastAsia" w:hAnsi="Cambria Math"/>
            <w:sz w:val="22"/>
            <w:szCs w:val="22"/>
          </w:rPr>
          <m:t>(</m:t>
        </m:r>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 α)</m:t>
        </m:r>
      </m:oMath>
      <w:r w:rsidRPr="002E4D5E">
        <w:rPr>
          <w:rFonts w:eastAsiaTheme="minorEastAsia"/>
          <w:sz w:val="22"/>
          <w:szCs w:val="22"/>
        </w:rPr>
        <w:t xml:space="preserve"> can be calculated as follows</w:t>
      </w:r>
    </w:p>
    <w:p w14:paraId="11E8CBF2" w14:textId="50F02E53" w:rsidR="000D74EB" w:rsidRDefault="000D74EB" w:rsidP="00E33C52">
      <w:pPr>
        <w:rPr>
          <w:sz w:val="22"/>
          <w:szCs w:val="22"/>
        </w:rPr>
      </w:pPr>
    </w:p>
    <w:p w14:paraId="42A0A74C" w14:textId="77777777" w:rsidR="00660E2A" w:rsidRDefault="00660E2A" w:rsidP="00E33C52">
      <w:pPr>
        <w:rPr>
          <w:sz w:val="22"/>
          <w:szCs w:val="22"/>
        </w:rPr>
      </w:pPr>
    </w:p>
    <w:p w14:paraId="283ED737" w14:textId="77777777" w:rsidR="00660E2A" w:rsidRPr="002E4D5E" w:rsidRDefault="00660E2A" w:rsidP="00E33C52">
      <w:pPr>
        <w:rPr>
          <w:sz w:val="22"/>
          <w:szCs w:val="22"/>
        </w:rPr>
      </w:pPr>
    </w:p>
    <w:p w14:paraId="62FF33EB" w14:textId="38281F7F" w:rsidR="000D74EB" w:rsidRPr="002E4D5E" w:rsidRDefault="00164747" w:rsidP="00E33C52">
      <w:pPr>
        <w:rPr>
          <w:rFonts w:eastAsiaTheme="minorEastAsia"/>
          <w:sz w:val="22"/>
          <w:szCs w:val="22"/>
        </w:rPr>
      </w:pPr>
      <m:oMath>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m:t>
                </m:r>
                <m:r>
                  <w:rPr>
                    <w:rFonts w:ascii="Cambria Math" w:hAnsi="Cambria Math"/>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unc>
              <m:funcPr>
                <m:ctrlPr>
                  <w:rPr>
                    <w:rFonts w:ascii="Cambria Math" w:hAnsi="Cambria Math"/>
                    <w:sz w:val="22"/>
                    <w:szCs w:val="22"/>
                  </w:rPr>
                </m:ctrlPr>
              </m:funcPr>
              <m:fName>
                <m:r>
                  <m:rPr>
                    <m:sty m:val="p"/>
                  </m:rPr>
                  <w:rPr>
                    <w:rFonts w:ascii="Cambria Math" w:hAnsi="Cambria Math"/>
                    <w:sz w:val="22"/>
                    <w:szCs w:val="22"/>
                  </w:rPr>
                  <m:t>Pr</m:t>
                </m:r>
                <m:ctrlPr>
                  <w:rPr>
                    <w:rFonts w:ascii="Cambria Math" w:hAnsi="Cambria Math"/>
                    <w:i/>
                    <w:sz w:val="22"/>
                    <w:szCs w:val="22"/>
                  </w:rPr>
                </m:ctrlP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 i</m:t>
                        </m:r>
                      </m:sub>
                    </m:sSub>
                    <m:r>
                      <w:rPr>
                        <w:rFonts w:ascii="Cambria Math" w:hAnsi="Cambria Math"/>
                        <w:sz w:val="22"/>
                        <w:szCs w:val="22"/>
                      </w:rPr>
                      <m:t>+Lap</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den>
                        </m:f>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e>
                </m:d>
              </m:e>
            </m:func>
          </m:e>
        </m:nary>
      </m:oMath>
      <w:r w:rsidR="00C16EC3" w:rsidRPr="002E4D5E">
        <w:rPr>
          <w:rFonts w:eastAsiaTheme="minorEastAsia"/>
          <w:sz w:val="22"/>
          <w:szCs w:val="22"/>
        </w:rPr>
        <w:t xml:space="preserve"> </w:t>
      </w:r>
    </w:p>
    <w:p w14:paraId="02C60693" w14:textId="6A35F0FA" w:rsidR="00C16EC3" w:rsidRPr="002E4D5E" w:rsidRDefault="00C16EC3" w:rsidP="00C16EC3">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sSub>
                  <m:sSubPr>
                    <m:ctrlPr>
                      <w:rPr>
                        <w:rFonts w:ascii="Cambria Math" w:hAnsi="Cambria Math"/>
                        <w:sz w:val="22"/>
                        <w:szCs w:val="22"/>
                      </w:rPr>
                    </m:ctrlPr>
                  </m:sSubPr>
                  <m:e>
                    <m:r>
                      <m:rPr>
                        <m:sty m:val="p"/>
                      </m:rPr>
                      <w:rPr>
                        <w:rFonts w:ascii="Cambria Math" w:hAnsi="Cambria Math"/>
                        <w:sz w:val="22"/>
                        <w:szCs w:val="22"/>
                      </w:rPr>
                      <m:t>ϵ</m:t>
                    </m:r>
                  </m:e>
                  <m:sub>
                    <m:r>
                      <w:rPr>
                        <w:rFonts w:ascii="Cambria Math" w:hAnsi="Cambria Math"/>
                        <w:sz w:val="22"/>
                        <w:szCs w:val="22"/>
                      </w:rPr>
                      <m:t>i</m:t>
                    </m:r>
                  </m:sub>
                </m:sSub>
              </m:num>
              <m:den>
                <m:r>
                  <w:rPr>
                    <w:rFonts w:ascii="Cambria Math" w:hAnsi="Cambria Math"/>
                    <w:sz w:val="22"/>
                    <w:szCs w:val="22"/>
                  </w:rPr>
                  <m:t>2</m:t>
                </m:r>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Pr="002E4D5E">
        <w:rPr>
          <w:rFonts w:eastAsiaTheme="minorEastAsia"/>
          <w:sz w:val="22"/>
          <w:szCs w:val="22"/>
        </w:rPr>
        <w:t xml:space="preserve"> </w:t>
      </w:r>
    </w:p>
    <w:p w14:paraId="657C83DA" w14:textId="000FE513" w:rsidR="00C16EC3" w:rsidRPr="002E4D5E" w:rsidRDefault="00C16EC3" w:rsidP="00C16EC3">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r>
                  <m:rPr>
                    <m:sty m:val="p"/>
                  </m:rPr>
                  <w:rPr>
                    <w:rFonts w:ascii="Cambria Math" w:hAnsi="Cambria Math"/>
                    <w:sz w:val="22"/>
                    <w:szCs w:val="22"/>
                  </w:rPr>
                  <m:t>1</m:t>
                </m:r>
              </m:num>
              <m:den>
                <m:r>
                  <w:rPr>
                    <w:rFonts w:ascii="Cambria Math" w:hAnsi="Cambria Math"/>
                    <w:sz w:val="22"/>
                    <w:szCs w:val="22"/>
                  </w:rPr>
                  <m:t>2</m:t>
                </m:r>
              </m:den>
            </m:f>
            <m:f>
              <m:fPr>
                <m:ctrlPr>
                  <w:rPr>
                    <w:rFonts w:ascii="Cambria Math" w:hAnsi="Cambria Math"/>
                    <w:i/>
                    <w:sz w:val="22"/>
                    <w:szCs w:val="22"/>
                  </w:rPr>
                </m:ctrlPr>
              </m:fPr>
              <m:num>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r>
                  <w:rPr>
                    <w:rFonts w:ascii="Cambria Math" w:hAnsi="Cambria Math"/>
                    <w:sz w:val="22"/>
                    <w:szCs w:val="22"/>
                  </w:rPr>
                  <m:t xml:space="preserve"> × n ×</m:t>
                </m:r>
                <m:r>
                  <m:rPr>
                    <m:sty m:val="p"/>
                  </m:rP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Pr="002E4D5E">
        <w:rPr>
          <w:rFonts w:eastAsiaTheme="minorEastAsia"/>
          <w:sz w:val="22"/>
          <w:szCs w:val="22"/>
        </w:rPr>
        <w:t xml:space="preserve"> </w:t>
      </w:r>
    </w:p>
    <w:p w14:paraId="22D240BB" w14:textId="05669100" w:rsidR="00316285" w:rsidRPr="002E4D5E" w:rsidRDefault="00C16EC3" w:rsidP="00316285">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m:t>
                    </m:r>
                    <m:r>
                      <w:rPr>
                        <w:rFonts w:ascii="Cambria Math" w:hAnsi="Cambria Math"/>
                        <w:sz w:val="22"/>
                        <w:szCs w:val="22"/>
                      </w:rPr>
                      <m:t>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nary>
              </m:e>
            </m:d>
          </m:e>
        </m:func>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oMath>
      <w:r w:rsidRPr="002E4D5E">
        <w:rPr>
          <w:rFonts w:eastAsiaTheme="minorEastAsia"/>
          <w:sz w:val="22"/>
          <w:szCs w:val="22"/>
        </w:rPr>
        <w:t xml:space="preserve"> </w:t>
      </w:r>
    </w:p>
    <w:p w14:paraId="475C9CEA" w14:textId="7850FA47" w:rsidR="00BC29AB" w:rsidRPr="002E4D5E" w:rsidRDefault="00316285" w:rsidP="00316285">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e>
            </m:d>
          </m:e>
        </m:func>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 xml:space="preserve"> </m:t>
            </m:r>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oMath>
      <w:r w:rsidR="00BC29AB" w:rsidRPr="002E4D5E">
        <w:rPr>
          <w:rFonts w:eastAsiaTheme="minorEastAsia"/>
          <w:sz w:val="22"/>
          <w:szCs w:val="22"/>
        </w:rPr>
        <w:t xml:space="preserve"> </w:t>
      </w:r>
    </w:p>
    <w:p w14:paraId="22A5E474" w14:textId="3ADD54B6" w:rsidR="00316285" w:rsidRPr="002E4D5E" w:rsidRDefault="00316285" w:rsidP="00316285">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e>
            </m:d>
          </m:e>
        </m:func>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 xml:space="preserve"> </m:t>
            </m:r>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oMath>
      <w:r w:rsidRPr="002E4D5E">
        <w:rPr>
          <w:rFonts w:eastAsiaTheme="minorEastAsia"/>
          <w:sz w:val="22"/>
          <w:szCs w:val="22"/>
        </w:rPr>
        <w:t xml:space="preserve"> </w:t>
      </w:r>
    </w:p>
    <w:p w14:paraId="48073A3B" w14:textId="77777777" w:rsidR="00316285" w:rsidRPr="002E4D5E" w:rsidRDefault="00316285" w:rsidP="00316285">
      <w:pPr>
        <w:rPr>
          <w:rFonts w:eastAsiaTheme="minorEastAsia"/>
          <w:sz w:val="22"/>
          <w:szCs w:val="22"/>
        </w:rPr>
      </w:pPr>
    </w:p>
    <w:p w14:paraId="5851BDF4" w14:textId="6879FC88" w:rsidR="00316285" w:rsidRPr="002E4D5E" w:rsidRDefault="00316285" w:rsidP="00316285">
      <w:pPr>
        <w:rPr>
          <w:sz w:val="22"/>
          <w:szCs w:val="22"/>
        </w:rPr>
      </w:pPr>
      <w:r w:rsidRPr="002E4D5E">
        <w:rPr>
          <w:rFonts w:eastAsiaTheme="minorEastAsia"/>
          <w:sz w:val="22"/>
          <w:szCs w:val="22"/>
        </w:rPr>
        <w:t xml:space="preserve">Repeat the process, and we will obtain the following for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2</m:t>
            </m:r>
          </m:sub>
        </m:sSub>
      </m:oMath>
    </w:p>
    <w:p w14:paraId="770A11E8" w14:textId="6C5F9354" w:rsidR="00316285" w:rsidRPr="002E4D5E" w:rsidRDefault="00316285" w:rsidP="00316285">
      <w:pPr>
        <w:rPr>
          <w:sz w:val="22"/>
          <w:szCs w:val="22"/>
        </w:rPr>
      </w:pPr>
    </w:p>
    <w:p w14:paraId="37D41874" w14:textId="464738D9" w:rsidR="00316285" w:rsidRPr="002E4D5E" w:rsidRDefault="00316285" w:rsidP="00316285">
      <w:pPr>
        <w:rPr>
          <w:rFonts w:eastAsiaTheme="minorEastAsia"/>
          <w:sz w:val="22"/>
          <w:szCs w:val="22"/>
        </w:rPr>
      </w:pPr>
      <m:oMath>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Η</m:t>
                        </m:r>
                      </m:e>
                      <m:sub>
                        <m:r>
                          <w:rPr>
                            <w:rFonts w:ascii="Cambria Math" w:hAnsi="Cambria Math"/>
                            <w:sz w:val="22"/>
                            <w:szCs w:val="22"/>
                          </w:rPr>
                          <m:t>2</m:t>
                        </m:r>
                      </m:sub>
                    </m:sSub>
                  </m:e>
                </m:d>
                <m:r>
                  <w:rPr>
                    <w:rFonts w:ascii="Cambria Math" w:hAnsi="Cambria Math"/>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unc>
              <m:funcPr>
                <m:ctrlPr>
                  <w:rPr>
                    <w:rFonts w:ascii="Cambria Math" w:hAnsi="Cambria Math"/>
                    <w:sz w:val="22"/>
                    <w:szCs w:val="22"/>
                  </w:rPr>
                </m:ctrlPr>
              </m:funcPr>
              <m:fName>
                <m:r>
                  <m:rPr>
                    <m:sty m:val="p"/>
                  </m:rPr>
                  <w:rPr>
                    <w:rFonts w:ascii="Cambria Math" w:hAnsi="Cambria Math"/>
                    <w:sz w:val="22"/>
                    <w:szCs w:val="22"/>
                  </w:rPr>
                  <m:t>Pr</m:t>
                </m:r>
                <m:ctrlPr>
                  <w:rPr>
                    <w:rFonts w:ascii="Cambria Math" w:hAnsi="Cambria Math"/>
                    <w:i/>
                    <w:sz w:val="22"/>
                    <w:szCs w:val="22"/>
                  </w:rPr>
                </m:ctrlP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m:t>
                        </m:r>
                        <m:r>
                          <w:rPr>
                            <w:rFonts w:ascii="Cambria Math" w:hAnsi="Cambria Math"/>
                            <w:sz w:val="22"/>
                            <w:szCs w:val="22"/>
                          </w:rPr>
                          <m:t>, i</m:t>
                        </m:r>
                      </m:sub>
                    </m:sSub>
                    <m:r>
                      <w:rPr>
                        <w:rFonts w:ascii="Cambria Math" w:hAnsi="Cambria Math"/>
                        <w:sz w:val="22"/>
                        <w:szCs w:val="22"/>
                      </w:rPr>
                      <m:t>+Lap</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den>
                        </m:f>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e>
                </m:d>
              </m:e>
            </m:func>
          </m:e>
        </m:nary>
      </m:oMath>
      <w:r w:rsidRPr="002E4D5E">
        <w:rPr>
          <w:rFonts w:eastAsiaTheme="minorEastAsia"/>
          <w:sz w:val="22"/>
          <w:szCs w:val="22"/>
        </w:rPr>
        <w:t xml:space="preserve"> </w:t>
      </w:r>
    </w:p>
    <w:p w14:paraId="65E63CE3" w14:textId="66D75A8A" w:rsidR="00BC29AB" w:rsidRPr="002E4D5E" w:rsidRDefault="00BC29AB" w:rsidP="00BC29AB">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sSub>
                  <m:sSubPr>
                    <m:ctrlPr>
                      <w:rPr>
                        <w:rFonts w:ascii="Cambria Math" w:hAnsi="Cambria Math"/>
                        <w:sz w:val="22"/>
                        <w:szCs w:val="22"/>
                      </w:rPr>
                    </m:ctrlPr>
                  </m:sSubPr>
                  <m:e>
                    <m:r>
                      <m:rPr>
                        <m:sty m:val="p"/>
                      </m:rPr>
                      <w:rPr>
                        <w:rFonts w:ascii="Cambria Math" w:hAnsi="Cambria Math"/>
                        <w:sz w:val="22"/>
                        <w:szCs w:val="22"/>
                      </w:rPr>
                      <m:t>ϵ</m:t>
                    </m:r>
                  </m:e>
                  <m:sub>
                    <m:r>
                      <w:rPr>
                        <w:rFonts w:ascii="Cambria Math" w:hAnsi="Cambria Math"/>
                        <w:sz w:val="22"/>
                        <w:szCs w:val="22"/>
                      </w:rPr>
                      <m:t>i</m:t>
                    </m:r>
                  </m:sub>
                </m:sSub>
              </m:num>
              <m:den>
                <m:r>
                  <w:rPr>
                    <w:rFonts w:ascii="Cambria Math" w:hAnsi="Cambria Math"/>
                    <w:sz w:val="22"/>
                    <w:szCs w:val="22"/>
                  </w:rPr>
                  <m:t>2</m:t>
                </m:r>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m:t>
                            </m:r>
                            <m:r>
                              <w:rPr>
                                <w:rFonts w:ascii="Cambria Math" w:hAnsi="Cambria Math"/>
                                <w:sz w:val="22"/>
                                <w:szCs w:val="22"/>
                              </w:rPr>
                              <m:t>,i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Pr="002E4D5E">
        <w:rPr>
          <w:rFonts w:eastAsiaTheme="minorEastAsia"/>
          <w:sz w:val="22"/>
          <w:szCs w:val="22"/>
        </w:rPr>
        <w:t xml:space="preserve"> </w:t>
      </w:r>
    </w:p>
    <w:p w14:paraId="4CBAC7AD" w14:textId="77777777" w:rsidR="00BC29AB" w:rsidRPr="002E4D5E" w:rsidRDefault="00BC29AB" w:rsidP="00BC29AB">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r>
                  <m:rPr>
                    <m:sty m:val="p"/>
                  </m:rPr>
                  <w:rPr>
                    <w:rFonts w:ascii="Cambria Math" w:hAnsi="Cambria Math"/>
                    <w:sz w:val="22"/>
                    <w:szCs w:val="22"/>
                  </w:rPr>
                  <m:t>1</m:t>
                </m:r>
              </m:num>
              <m:den>
                <m:r>
                  <w:rPr>
                    <w:rFonts w:ascii="Cambria Math" w:hAnsi="Cambria Math"/>
                    <w:sz w:val="22"/>
                    <w:szCs w:val="22"/>
                  </w:rPr>
                  <m:t>2</m:t>
                </m:r>
              </m:den>
            </m:f>
            <m:f>
              <m:fPr>
                <m:ctrlPr>
                  <w:rPr>
                    <w:rFonts w:ascii="Cambria Math" w:hAnsi="Cambria Math"/>
                    <w:i/>
                    <w:sz w:val="22"/>
                    <w:szCs w:val="22"/>
                  </w:rPr>
                </m:ctrlPr>
              </m:fPr>
              <m:num>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r>
                  <w:rPr>
                    <w:rFonts w:ascii="Cambria Math" w:hAnsi="Cambria Math"/>
                    <w:sz w:val="22"/>
                    <w:szCs w:val="22"/>
                  </w:rPr>
                  <m:t xml:space="preserve"> × n ×</m:t>
                </m:r>
                <m:r>
                  <m:rPr>
                    <m:sty m:val="p"/>
                  </m:rP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Pr="002E4D5E">
        <w:rPr>
          <w:rFonts w:eastAsiaTheme="minorEastAsia"/>
          <w:sz w:val="22"/>
          <w:szCs w:val="22"/>
        </w:rPr>
        <w:t xml:space="preserve"> </w:t>
      </w:r>
    </w:p>
    <w:p w14:paraId="348B1150" w14:textId="54CF01A9" w:rsidR="00BC29AB" w:rsidRPr="002E4D5E" w:rsidRDefault="00BC29AB" w:rsidP="00BC29AB">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m:t>
                            </m:r>
                            <m:r>
                              <w:rPr>
                                <w:rFonts w:ascii="Cambria Math" w:hAnsi="Cambria Math"/>
                                <w:sz w:val="22"/>
                                <w:szCs w:val="22"/>
                              </w:rPr>
                              <m:t>,i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nary>
              </m:e>
            </m:d>
          </m:e>
        </m:func>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oMath>
      <w:r w:rsidRPr="002E4D5E">
        <w:rPr>
          <w:rFonts w:eastAsiaTheme="minorEastAsia"/>
          <w:sz w:val="22"/>
          <w:szCs w:val="22"/>
        </w:rPr>
        <w:t xml:space="preserve"> </w:t>
      </w:r>
    </w:p>
    <w:p w14:paraId="5623FF41" w14:textId="4CCCE71F" w:rsidR="00BC29AB" w:rsidRPr="002E4D5E" w:rsidRDefault="00BC29AB" w:rsidP="00BC29AB">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m:t>
                            </m:r>
                            <m:r>
                              <w:rPr>
                                <w:rFonts w:ascii="Cambria Math" w:hAnsi="Cambria Math"/>
                                <w:sz w:val="22"/>
                                <w:szCs w:val="22"/>
                              </w:rPr>
                              <m:t>,i</m:t>
                            </m:r>
                          </m:sub>
                        </m:sSub>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e>
            </m:d>
          </m:e>
        </m:func>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 xml:space="preserve"> v</m:t>
            </m:r>
            <m:d>
              <m:dPr>
                <m:ctrlPr>
                  <w:rPr>
                    <w:rFonts w:ascii="Cambria Math" w:hAnsi="Cambria Math"/>
                    <w:i/>
                    <w:sz w:val="22"/>
                    <w:szCs w:val="22"/>
                  </w:rPr>
                </m:ctrlPr>
              </m:dPr>
              <m:e>
                <m:r>
                  <w:rPr>
                    <w:rFonts w:ascii="Cambria Math" w:hAnsi="Cambria Math"/>
                    <w:sz w:val="22"/>
                    <w:szCs w:val="22"/>
                  </w:rPr>
                  <m:t>i, n, δ</m:t>
                </m:r>
              </m:e>
            </m:d>
          </m:e>
        </m:nary>
      </m:oMath>
      <w:r w:rsidRPr="002E4D5E">
        <w:rPr>
          <w:rFonts w:eastAsiaTheme="minorEastAsia"/>
          <w:sz w:val="22"/>
          <w:szCs w:val="22"/>
        </w:rPr>
        <w:t xml:space="preserve"> </w:t>
      </w:r>
    </w:p>
    <w:p w14:paraId="3E044E9C" w14:textId="77F6DEFE" w:rsidR="00BC29AB" w:rsidRPr="002E4D5E" w:rsidRDefault="00BC29AB" w:rsidP="00BC29AB">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m:t>
                            </m:r>
                            <m:r>
                              <w:rPr>
                                <w:rFonts w:ascii="Cambria Math" w:hAnsi="Cambria Math"/>
                                <w:sz w:val="22"/>
                                <w:szCs w:val="22"/>
                              </w:rPr>
                              <m:t>,i</m:t>
                            </m:r>
                          </m:sub>
                        </m:sSub>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e>
            </m:d>
          </m:e>
        </m:func>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 xml:space="preserve"> v</m:t>
            </m:r>
            <m:d>
              <m:dPr>
                <m:ctrlPr>
                  <w:rPr>
                    <w:rFonts w:ascii="Cambria Math" w:hAnsi="Cambria Math"/>
                    <w:i/>
                    <w:sz w:val="22"/>
                    <w:szCs w:val="22"/>
                  </w:rPr>
                </m:ctrlPr>
              </m:dPr>
              <m:e>
                <m:r>
                  <w:rPr>
                    <w:rFonts w:ascii="Cambria Math" w:hAnsi="Cambria Math"/>
                    <w:sz w:val="22"/>
                    <w:szCs w:val="22"/>
                  </w:rPr>
                  <m:t>i, n, δ</m:t>
                </m:r>
              </m:e>
            </m:d>
          </m:e>
        </m:nary>
      </m:oMath>
      <w:r w:rsidRPr="002E4D5E">
        <w:rPr>
          <w:rFonts w:eastAsiaTheme="minorEastAsia"/>
          <w:sz w:val="22"/>
          <w:szCs w:val="22"/>
        </w:rPr>
        <w:t xml:space="preserve"> </w:t>
      </w:r>
    </w:p>
    <w:p w14:paraId="5395E08B" w14:textId="77777777" w:rsidR="00316285" w:rsidRDefault="00316285" w:rsidP="00316285">
      <w:pPr>
        <w:rPr>
          <w:sz w:val="22"/>
          <w:szCs w:val="22"/>
        </w:rPr>
      </w:pPr>
    </w:p>
    <w:p w14:paraId="485E0699" w14:textId="77777777" w:rsidR="002E4D5E" w:rsidRDefault="002E4D5E" w:rsidP="00316285">
      <w:pPr>
        <w:rPr>
          <w:sz w:val="22"/>
          <w:szCs w:val="22"/>
        </w:rPr>
      </w:pPr>
    </w:p>
    <w:p w14:paraId="5A30096D" w14:textId="77777777" w:rsidR="002E4D5E" w:rsidRPr="002E4D5E" w:rsidRDefault="002E4D5E" w:rsidP="00316285">
      <w:pPr>
        <w:rPr>
          <w:sz w:val="22"/>
          <w:szCs w:val="22"/>
        </w:rPr>
      </w:pPr>
    </w:p>
    <w:p w14:paraId="74DB41F3" w14:textId="40236806" w:rsidR="00C16EC3" w:rsidRPr="002E4D5E" w:rsidRDefault="00C16EC3" w:rsidP="00C16EC3">
      <w:pPr>
        <w:rPr>
          <w:sz w:val="22"/>
          <w:szCs w:val="22"/>
        </w:rPr>
      </w:pPr>
    </w:p>
    <w:p w14:paraId="01F6F924" w14:textId="1323B979" w:rsidR="00C16EC3" w:rsidRPr="002E4D5E" w:rsidRDefault="00316285" w:rsidP="00C16EC3">
      <w:pPr>
        <w:rPr>
          <w:rFonts w:eastAsiaTheme="minorEastAsia"/>
          <w:sz w:val="22"/>
          <w:szCs w:val="22"/>
        </w:rPr>
      </w:pPr>
      <m:oMath>
        <m:f>
          <m:fPr>
            <m:ctrlPr>
              <w:rPr>
                <w:rFonts w:ascii="Cambria Math" w:hAnsi="Cambria Math"/>
                <w:i/>
                <w:sz w:val="22"/>
                <w:szCs w:val="22"/>
              </w:rPr>
            </m:ctrlPr>
          </m:fPr>
          <m:num>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=α</m:t>
                    </m:r>
                  </m:e>
                </m:d>
              </m:e>
            </m:func>
          </m:num>
          <m:den>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Η</m:t>
                            </m:r>
                          </m:e>
                          <m:sub>
                            <m:r>
                              <w:rPr>
                                <w:rFonts w:ascii="Cambria Math" w:hAnsi="Cambria Math"/>
                                <w:sz w:val="22"/>
                                <w:szCs w:val="22"/>
                              </w:rPr>
                              <m:t>2</m:t>
                            </m:r>
                          </m:sub>
                        </m:sSub>
                      </m:e>
                    </m:d>
                    <m:r>
                      <w:rPr>
                        <w:rFonts w:ascii="Cambria Math" w:hAnsi="Cambria Math"/>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e>
            </m:d>
          </m:e>
        </m:func>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e>
            </m:d>
          </m:e>
        </m:func>
      </m:oMath>
      <w:r w:rsidRPr="002E4D5E">
        <w:rPr>
          <w:rFonts w:eastAsiaTheme="minorEastAsia"/>
          <w:sz w:val="22"/>
          <w:szCs w:val="22"/>
        </w:rPr>
        <w:t xml:space="preserve"> </w:t>
      </w:r>
    </w:p>
    <w:p w14:paraId="3BD905FE" w14:textId="77777777" w:rsidR="00316285" w:rsidRPr="002E4D5E" w:rsidRDefault="00316285" w:rsidP="00C16EC3">
      <w:pPr>
        <w:rPr>
          <w:sz w:val="22"/>
          <w:szCs w:val="22"/>
        </w:rPr>
      </w:pPr>
    </w:p>
    <w:p w14:paraId="128F71B6" w14:textId="78F73A51" w:rsidR="00316285" w:rsidRPr="002E4D5E" w:rsidRDefault="00316285" w:rsidP="00316285">
      <w:pPr>
        <w:rPr>
          <w:rFonts w:eastAsiaTheme="minorEastAsia"/>
          <w:sz w:val="22"/>
          <w:szCs w:val="22"/>
        </w:rPr>
      </w:pPr>
      <m:oMath>
        <m:f>
          <m:fPr>
            <m:ctrlPr>
              <w:rPr>
                <w:rFonts w:ascii="Cambria Math" w:hAnsi="Cambria Math"/>
                <w:i/>
                <w:color w:val="FFFFFF" w:themeColor="background1"/>
                <w:sz w:val="22"/>
                <w:szCs w:val="22"/>
              </w:rPr>
            </m:ctrlPr>
          </m:fPr>
          <m:num>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num>
          <m:den>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2</m:t>
                            </m:r>
                          </m:sub>
                        </m:sSub>
                      </m:e>
                    </m:d>
                    <m:r>
                      <w:rPr>
                        <w:rFonts w:ascii="Cambria Math" w:hAnsi="Cambria Math"/>
                        <w:color w:val="FFFFFF" w:themeColor="background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e>
                    </m:d>
                  </m:e>
                </m:nary>
              </m:e>
            </m:d>
          </m:e>
        </m:func>
      </m:oMath>
      <w:r w:rsidRPr="002E4D5E">
        <w:rPr>
          <w:rFonts w:eastAsiaTheme="minorEastAsia"/>
          <w:sz w:val="22"/>
          <w:szCs w:val="22"/>
        </w:rPr>
        <w:t xml:space="preserve"> </w:t>
      </w:r>
    </w:p>
    <w:p w14:paraId="3EDA184C" w14:textId="45B58F4F" w:rsidR="00C16EC3" w:rsidRPr="002E4D5E" w:rsidRDefault="00C16EC3" w:rsidP="00C16EC3">
      <w:pPr>
        <w:rPr>
          <w:sz w:val="22"/>
          <w:szCs w:val="22"/>
        </w:rPr>
      </w:pPr>
    </w:p>
    <w:p w14:paraId="1232B86E" w14:textId="7467333B" w:rsidR="00C16EC3" w:rsidRPr="002E4D5E" w:rsidRDefault="002D0D1D" w:rsidP="00E33C52">
      <w:pPr>
        <w:rPr>
          <w:sz w:val="22"/>
          <w:szCs w:val="22"/>
        </w:rPr>
      </w:pPr>
      <m:oMath>
        <m:f>
          <m:fPr>
            <m:ctrlPr>
              <w:rPr>
                <w:rFonts w:ascii="Cambria Math" w:hAnsi="Cambria Math"/>
                <w:i/>
                <w:color w:val="FFFFFF" w:themeColor="background1"/>
                <w:sz w:val="22"/>
                <w:szCs w:val="22"/>
              </w:rPr>
            </m:ctrlPr>
          </m:fPr>
          <m:num>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num>
          <m:den>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2</m:t>
                            </m:r>
                          </m:sub>
                        </m:sSub>
                      </m:e>
                    </m:d>
                    <m:r>
                      <w:rPr>
                        <w:rFonts w:ascii="Cambria Math" w:hAnsi="Cambria Math"/>
                        <w:color w:val="FFFFFF" w:themeColor="background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e>
                    </m:d>
                  </m:e>
                </m:nary>
              </m:e>
            </m:d>
          </m:e>
        </m:func>
      </m:oMath>
      <w:r w:rsidRPr="002E4D5E">
        <w:rPr>
          <w:rFonts w:eastAsiaTheme="minorEastAsia"/>
          <w:sz w:val="22"/>
          <w:szCs w:val="22"/>
        </w:rPr>
        <w:t xml:space="preserve"> </w:t>
      </w:r>
    </w:p>
    <w:p w14:paraId="7377A4CC" w14:textId="36AC8235" w:rsidR="000D74EB" w:rsidRPr="002E4D5E" w:rsidRDefault="002D0D1D" w:rsidP="00E33C52">
      <w:pPr>
        <w:rPr>
          <w:sz w:val="22"/>
          <w:szCs w:val="22"/>
        </w:rPr>
      </w:pPr>
      <m:oMath>
        <m:f>
          <m:fPr>
            <m:ctrlPr>
              <w:rPr>
                <w:rFonts w:ascii="Cambria Math" w:hAnsi="Cambria Math"/>
                <w:i/>
                <w:color w:val="FFFFFF" w:themeColor="background1"/>
                <w:sz w:val="22"/>
                <w:szCs w:val="22"/>
              </w:rPr>
            </m:ctrlPr>
          </m:fPr>
          <m:num>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num>
          <m:den>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2</m:t>
                            </m:r>
                          </m:sub>
                        </m:sSub>
                      </m:e>
                    </m:d>
                    <m:r>
                      <w:rPr>
                        <w:rFonts w:ascii="Cambria Math" w:hAnsi="Cambria Math"/>
                        <w:color w:val="FFFFFF" w:themeColor="background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r>
                  <w:rPr>
                    <w:rFonts w:ascii="Cambria Math" w:hAnsi="Cambria Math"/>
                    <w:sz w:val="22"/>
                    <w:szCs w:val="22"/>
                  </w:rPr>
                  <m:t>n</m:t>
                </m:r>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0</m:t>
                    </m:r>
                    <m:r>
                      <w:rPr>
                        <w:rFonts w:ascii="Cambria Math" w:hAnsi="Cambria Math"/>
                        <w:sz w:val="22"/>
                        <w:szCs w:val="22"/>
                      </w:rPr>
                      <m:t>, n, δ</m:t>
                    </m:r>
                  </m:e>
                </m:d>
              </m:e>
            </m:d>
          </m:e>
        </m:func>
      </m:oMath>
      <w:r w:rsidRPr="002E4D5E">
        <w:rPr>
          <w:rFonts w:eastAsiaTheme="minorEastAsia"/>
          <w:sz w:val="22"/>
          <w:szCs w:val="22"/>
        </w:rPr>
        <w:t xml:space="preserve"> </w:t>
      </w:r>
    </w:p>
    <w:p w14:paraId="22C0C1A9" w14:textId="2CEF96B5" w:rsidR="002641E0" w:rsidRPr="002E4D5E" w:rsidRDefault="002641E0" w:rsidP="002641E0">
      <w:pPr>
        <w:rPr>
          <w:rFonts w:eastAsiaTheme="minorEastAsia"/>
          <w:sz w:val="22"/>
          <w:szCs w:val="22"/>
        </w:rPr>
      </w:pPr>
      <m:oMath>
        <m:f>
          <m:fPr>
            <m:ctrlPr>
              <w:rPr>
                <w:rFonts w:ascii="Cambria Math" w:hAnsi="Cambria Math"/>
                <w:i/>
                <w:color w:val="FFFFFF" w:themeColor="background1"/>
                <w:sz w:val="22"/>
                <w:szCs w:val="22"/>
              </w:rPr>
            </m:ctrlPr>
          </m:fPr>
          <m:num>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num>
          <m:den>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2</m:t>
                            </m:r>
                          </m:sub>
                        </m:sSub>
                      </m:e>
                    </m:d>
                    <m:r>
                      <w:rPr>
                        <w:rFonts w:ascii="Cambria Math" w:hAnsi="Cambria Math"/>
                        <w:color w:val="FFFFFF" w:themeColor="background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ϵ</m:t>
                </m:r>
              </m:e>
            </m:d>
          </m:e>
        </m:func>
      </m:oMath>
      <w:r w:rsidRPr="002E4D5E">
        <w:rPr>
          <w:rFonts w:eastAsiaTheme="minorEastAsia"/>
          <w:sz w:val="22"/>
          <w:szCs w:val="22"/>
        </w:rPr>
        <w:t xml:space="preserve"> </w:t>
      </w:r>
    </w:p>
    <w:p w14:paraId="2EAE03F1" w14:textId="77777777" w:rsidR="0042513A" w:rsidRPr="002E4D5E" w:rsidRDefault="0042513A" w:rsidP="002641E0">
      <w:pPr>
        <w:rPr>
          <w:rFonts w:eastAsiaTheme="minorEastAsia"/>
          <w:sz w:val="22"/>
          <w:szCs w:val="22"/>
        </w:rPr>
      </w:pPr>
    </w:p>
    <w:p w14:paraId="4FFA0B90" w14:textId="5107AE14" w:rsidR="000D74EB" w:rsidRPr="002E4D5E" w:rsidRDefault="0042513A" w:rsidP="00E33C52">
      <w:pPr>
        <w:rPr>
          <w:sz w:val="22"/>
          <w:szCs w:val="22"/>
        </w:rPr>
      </w:pPr>
      <w:r w:rsidRPr="002E4D5E">
        <w:rPr>
          <w:rFonts w:eastAsiaTheme="minorEastAsia"/>
          <w:sz w:val="22"/>
          <w:szCs w:val="22"/>
        </w:rPr>
        <w:t xml:space="preserve">And thus, from Definition 1, we have proved that this mechanism is of </w:t>
      </w:r>
      <m:oMath>
        <m:r>
          <w:rPr>
            <w:rFonts w:ascii="Cambria Math" w:hAnsi="Cambria Math"/>
            <w:sz w:val="22"/>
            <w:szCs w:val="22"/>
          </w:rPr>
          <m:t>ϵ</m:t>
        </m:r>
      </m:oMath>
      <w:r w:rsidRPr="002E4D5E">
        <w:rPr>
          <w:rFonts w:eastAsiaTheme="minorEastAsia"/>
          <w:sz w:val="22"/>
          <w:szCs w:val="22"/>
        </w:rPr>
        <w:t>-differentially private</w:t>
      </w:r>
      <w:r w:rsidRPr="002E4D5E">
        <w:rPr>
          <w:sz w:val="22"/>
          <w:szCs w:val="22"/>
        </w:rPr>
        <w:t>.</w:t>
      </w:r>
    </w:p>
    <w:p w14:paraId="4EE6DB17" w14:textId="77777777" w:rsidR="00C4636C" w:rsidRPr="002E4D5E" w:rsidRDefault="00C4636C" w:rsidP="00C4636C">
      <w:pPr>
        <w:rPr>
          <w:rFonts w:eastAsiaTheme="minorEastAsia"/>
          <w:sz w:val="22"/>
          <w:szCs w:val="22"/>
        </w:rPr>
      </w:pPr>
    </w:p>
    <w:p w14:paraId="610B9ADE" w14:textId="7E12E3F6" w:rsidR="00C4636C" w:rsidRPr="002E4D5E" w:rsidRDefault="00C4636C" w:rsidP="002E4D5E">
      <w:pPr>
        <w:pStyle w:val="Heading1"/>
        <w:numPr>
          <w:ilvl w:val="0"/>
          <w:numId w:val="1"/>
        </w:numPr>
        <w:spacing w:before="0" w:line="240" w:lineRule="auto"/>
        <w:rPr>
          <w:rFonts w:eastAsiaTheme="minorEastAsia"/>
          <w:sz w:val="22"/>
          <w:szCs w:val="22"/>
        </w:rPr>
      </w:pPr>
      <w:r w:rsidRPr="002E4D5E">
        <w:rPr>
          <w:rFonts w:eastAsiaTheme="minorEastAsia"/>
          <w:sz w:val="22"/>
          <w:szCs w:val="22"/>
        </w:rPr>
        <w:t>Test and Experiment</w:t>
      </w:r>
    </w:p>
    <w:p w14:paraId="289C6B38" w14:textId="23DB91EC" w:rsidR="00C4636C" w:rsidRPr="002E4D5E" w:rsidRDefault="00C4636C" w:rsidP="00C4636C">
      <w:pPr>
        <w:rPr>
          <w:rFonts w:eastAsiaTheme="minorEastAsia"/>
          <w:sz w:val="22"/>
          <w:szCs w:val="22"/>
        </w:rPr>
      </w:pPr>
      <w:r w:rsidRPr="002E4D5E">
        <w:rPr>
          <w:sz w:val="22"/>
          <w:szCs w:val="22"/>
        </w:rPr>
        <w:t xml:space="preserve">In this section, only Flexible Dynamic Privacy Allocation function will be compared with AHP as the Simple Dynamic Privacy Allocation function is just a special case of the more advanced one with </w:t>
      </w:r>
      <m:oMath>
        <m:r>
          <w:rPr>
            <w:rFonts w:ascii="Cambria Math" w:hAnsi="Cambria Math"/>
            <w:sz w:val="22"/>
            <w:szCs w:val="22"/>
          </w:rPr>
          <m:t>δ</m:t>
        </m:r>
        <m:r>
          <w:rPr>
            <w:rFonts w:ascii="Cambria Math" w:eastAsiaTheme="minorEastAsia" w:hAnsi="Cambria Math"/>
            <w:sz w:val="22"/>
            <w:szCs w:val="22"/>
          </w:rPr>
          <m:t>=1</m:t>
        </m:r>
      </m:oMath>
      <w:r w:rsidRPr="002E4D5E">
        <w:rPr>
          <w:rFonts w:eastAsiaTheme="minorEastAsia"/>
          <w:sz w:val="22"/>
          <w:szCs w:val="22"/>
        </w:rPr>
        <w:t>. Mainly 4 datasets will be used for comparison between the algorithms, namely TIST, TSMC, and ubicomp. To cohere with AHP, we will look into two aspects when measuring utility and errors, namely KLD for data distribution, and MSE for range queries.</w:t>
      </w:r>
    </w:p>
    <w:p w14:paraId="61927D69" w14:textId="77777777" w:rsidR="00C4636C" w:rsidRPr="002E4D5E" w:rsidRDefault="00C4636C" w:rsidP="00C4636C">
      <w:pPr>
        <w:rPr>
          <w:rFonts w:eastAsiaTheme="minorEastAsia"/>
          <w:sz w:val="22"/>
          <w:szCs w:val="22"/>
        </w:rPr>
      </w:pPr>
    </w:p>
    <w:p w14:paraId="79CE4297" w14:textId="7E2CB2AF" w:rsidR="00C4636C" w:rsidRPr="002E4D5E" w:rsidRDefault="00C4636C" w:rsidP="00C4636C">
      <w:pPr>
        <w:rPr>
          <w:rFonts w:eastAsiaTheme="minorEastAsia"/>
          <w:sz w:val="22"/>
          <w:szCs w:val="22"/>
        </w:rPr>
      </w:pPr>
      <w:r w:rsidRPr="002E4D5E">
        <w:rPr>
          <w:rFonts w:eastAsiaTheme="minorEastAsia"/>
          <w:sz w:val="22"/>
          <w:szCs w:val="22"/>
        </w:rPr>
        <w:t xml:space="preserve">As the testing data is still </w:t>
      </w:r>
      <w:r w:rsidR="00252FEC" w:rsidRPr="002E4D5E">
        <w:rPr>
          <w:rFonts w:eastAsiaTheme="minorEastAsia"/>
          <w:sz w:val="22"/>
          <w:szCs w:val="22"/>
        </w:rPr>
        <w:t>being generated, only the MSE value for range queries for AHP is reported here.</w:t>
      </w:r>
    </w:p>
    <w:p w14:paraId="37136594" w14:textId="77777777" w:rsidR="00252FEC" w:rsidRPr="002E4D5E" w:rsidRDefault="00252FEC" w:rsidP="00C4636C">
      <w:pPr>
        <w:rPr>
          <w:rFonts w:eastAsiaTheme="minorEastAsia"/>
          <w:sz w:val="22"/>
          <w:szCs w:val="22"/>
        </w:rPr>
      </w:pPr>
    </w:p>
    <w:p w14:paraId="4BE2226D" w14:textId="03915749" w:rsidR="00C4636C" w:rsidRPr="002E4D5E" w:rsidRDefault="00C4636C" w:rsidP="002E4D5E">
      <w:pPr>
        <w:pStyle w:val="Heading1"/>
        <w:numPr>
          <w:ilvl w:val="1"/>
          <w:numId w:val="1"/>
        </w:numPr>
        <w:spacing w:before="0" w:line="240" w:lineRule="auto"/>
        <w:rPr>
          <w:rFonts w:eastAsiaTheme="minorEastAsia"/>
          <w:sz w:val="22"/>
          <w:szCs w:val="22"/>
        </w:rPr>
      </w:pPr>
      <w:r w:rsidRPr="002E4D5E">
        <w:rPr>
          <w:rFonts w:eastAsiaTheme="minorEastAsia"/>
          <w:sz w:val="22"/>
          <w:szCs w:val="22"/>
        </w:rPr>
        <w:t>Range Queries</w:t>
      </w:r>
    </w:p>
    <w:p w14:paraId="5C076C88" w14:textId="6CA155FA" w:rsidR="00C4636C" w:rsidRPr="002E4D5E" w:rsidRDefault="00252FEC" w:rsidP="00C4636C">
      <w:pPr>
        <w:rPr>
          <w:rFonts w:eastAsiaTheme="minorEastAsia"/>
          <w:sz w:val="22"/>
          <w:szCs w:val="22"/>
        </w:rPr>
      </w:pPr>
      <w:r w:rsidRPr="002E4D5E">
        <w:rPr>
          <w:rFonts w:eastAsiaTheme="minorEastAsia"/>
          <w:sz w:val="22"/>
          <w:szCs w:val="22"/>
        </w:rPr>
        <w:t>As a standard, AHP has scored an average MSE of 834 across all the records for TIST.</w:t>
      </w:r>
    </w:p>
    <w:p w14:paraId="3979CF85" w14:textId="77777777" w:rsidR="00C4636C" w:rsidRPr="002E4D5E" w:rsidRDefault="00C4636C" w:rsidP="00C4636C">
      <w:pPr>
        <w:rPr>
          <w:sz w:val="22"/>
          <w:szCs w:val="22"/>
        </w:rPr>
      </w:pPr>
    </w:p>
    <w:p w14:paraId="70FBB532" w14:textId="046C5B19" w:rsidR="000D74EB" w:rsidRPr="002E4D5E" w:rsidRDefault="000D74EB">
      <w:pPr>
        <w:rPr>
          <w:rFonts w:eastAsiaTheme="minorEastAsia"/>
          <w:sz w:val="22"/>
          <w:szCs w:val="22"/>
        </w:rPr>
      </w:pPr>
    </w:p>
    <w:sdt>
      <w:sdtPr>
        <w:rPr>
          <w:rFonts w:asciiTheme="minorHAnsi" w:eastAsiaTheme="minorHAnsi" w:hAnsiTheme="minorHAnsi" w:cstheme="minorBidi"/>
          <w:b w:val="0"/>
          <w:bCs w:val="0"/>
          <w:color w:val="auto"/>
          <w:sz w:val="22"/>
          <w:szCs w:val="22"/>
          <w:lang w:bidi="ar-SA"/>
        </w:rPr>
        <w:id w:val="-814713524"/>
        <w:docPartObj>
          <w:docPartGallery w:val="Bibliographies"/>
          <w:docPartUnique/>
        </w:docPartObj>
      </w:sdtPr>
      <w:sdtContent>
        <w:p w14:paraId="46141D75" w14:textId="69C78499" w:rsidR="004165E7" w:rsidRPr="002E4D5E" w:rsidRDefault="004165E7" w:rsidP="002E4D5E">
          <w:pPr>
            <w:pStyle w:val="Heading1"/>
            <w:numPr>
              <w:ilvl w:val="0"/>
              <w:numId w:val="1"/>
            </w:numPr>
            <w:spacing w:before="0" w:line="240" w:lineRule="auto"/>
            <w:rPr>
              <w:sz w:val="22"/>
              <w:szCs w:val="22"/>
            </w:rPr>
          </w:pPr>
          <w:r w:rsidRPr="002E4D5E">
            <w:rPr>
              <w:sz w:val="22"/>
              <w:szCs w:val="22"/>
            </w:rPr>
            <w:t>Bibliography</w:t>
          </w:r>
        </w:p>
        <w:sdt>
          <w:sdtPr>
            <w:rPr>
              <w:sz w:val="22"/>
              <w:szCs w:val="22"/>
            </w:rPr>
            <w:id w:val="111145805"/>
            <w:bibliography/>
          </w:sdtPr>
          <w:sdtContent>
            <w:p w14:paraId="7BF7A30F" w14:textId="77777777" w:rsidR="002E4D5E" w:rsidRDefault="002E4D5E" w:rsidP="002E4D5E">
              <w:pPr>
                <w:pStyle w:val="Bibliography"/>
                <w:numPr>
                  <w:ilvl w:val="0"/>
                  <w:numId w:val="11"/>
                </w:numPr>
                <w:rPr>
                  <w:noProof/>
                </w:rPr>
              </w:pPr>
              <w:r>
                <w:rPr>
                  <w:noProof/>
                </w:rPr>
                <w:t xml:space="preserve">Xiaojian Zhang, Rui Chen, Jianliang Xu, Xiaofeng Meng, Yingtao Xie. "Towards Accurate Histogram Publication under Differential Privacy." </w:t>
              </w:r>
              <w:r>
                <w:rPr>
                  <w:i/>
                  <w:iCs/>
                  <w:noProof/>
                </w:rPr>
                <w:t>2014 SIAM International Conference on Data Mining</w:t>
              </w:r>
              <w:r>
                <w:rPr>
                  <w:noProof/>
                </w:rPr>
                <w:t>, 2014: 9.</w:t>
              </w:r>
            </w:p>
            <w:p w14:paraId="663777C6" w14:textId="77777777" w:rsidR="002E4D5E" w:rsidRDefault="002E4D5E" w:rsidP="002E4D5E">
              <w:pPr>
                <w:pStyle w:val="Bibliography"/>
                <w:numPr>
                  <w:ilvl w:val="0"/>
                  <w:numId w:val="11"/>
                </w:numPr>
                <w:rPr>
                  <w:noProof/>
                </w:rPr>
              </w:pPr>
              <w:r>
                <w:rPr>
                  <w:noProof/>
                </w:rPr>
                <w:t xml:space="preserve">Rui Chen, Yilin Shen, Hongxia Jin. "Private Analysis of Infinite Data Streams via Retroactive Grouping." </w:t>
              </w:r>
              <w:r>
                <w:rPr>
                  <w:i/>
                  <w:iCs/>
                  <w:noProof/>
                </w:rPr>
                <w:t>Proceedings of the 24th ACM International on Conference on Information and Knowledge Management</w:t>
              </w:r>
              <w:r>
                <w:rPr>
                  <w:noProof/>
                </w:rPr>
                <w:t>, 2015: 1061-1070.</w:t>
              </w:r>
            </w:p>
            <w:p w14:paraId="78FAD48C" w14:textId="77777777" w:rsidR="002E4D5E" w:rsidRDefault="002E4D5E" w:rsidP="002E4D5E">
              <w:pPr>
                <w:pStyle w:val="Bibliography"/>
                <w:numPr>
                  <w:ilvl w:val="0"/>
                  <w:numId w:val="11"/>
                </w:numPr>
                <w:rPr>
                  <w:noProof/>
                </w:rPr>
              </w:pPr>
              <w:r>
                <w:rPr>
                  <w:noProof/>
                </w:rPr>
                <w:t xml:space="preserve">Rui Chen, Qian Xiao, Yu Zhang, Jianliang Xu. "Differentially Private High-Dimensional Data Publication via Sampling-Based Inference." </w:t>
              </w:r>
              <w:r>
                <w:rPr>
                  <w:i/>
                  <w:iCs/>
                  <w:noProof/>
                </w:rPr>
                <w:t>Proceedings of the 21th ACM SIGKDD International Conference on Knowledge Discovery and Data Mining</w:t>
              </w:r>
              <w:r>
                <w:rPr>
                  <w:noProof/>
                </w:rPr>
                <w:t>, 2015: 129-138.</w:t>
              </w:r>
            </w:p>
            <w:p w14:paraId="49B8F519" w14:textId="77777777" w:rsidR="002E4D5E" w:rsidRDefault="002E4D5E" w:rsidP="002E4D5E">
              <w:pPr>
                <w:pStyle w:val="Bibliography"/>
                <w:numPr>
                  <w:ilvl w:val="0"/>
                  <w:numId w:val="11"/>
                </w:numPr>
                <w:rPr>
                  <w:noProof/>
                </w:rPr>
              </w:pPr>
              <w:r>
                <w:rPr>
                  <w:noProof/>
                </w:rPr>
                <w:t xml:space="preserve">Weiyen Day, Ninghui Li, Min Lyu. "Publishing Graph Degree Distribution with Node Differential Privacy." </w:t>
              </w:r>
              <w:r>
                <w:rPr>
                  <w:i/>
                  <w:iCs/>
                  <w:noProof/>
                </w:rPr>
                <w:t>Proceedings of the 2016 International Conference on Management of Data</w:t>
              </w:r>
              <w:r>
                <w:rPr>
                  <w:noProof/>
                </w:rPr>
                <w:t>, 2016: 123-138.</w:t>
              </w:r>
            </w:p>
            <w:p w14:paraId="579F8BD5" w14:textId="77777777" w:rsidR="002E4D5E" w:rsidRDefault="002E4D5E" w:rsidP="002E4D5E">
              <w:pPr>
                <w:pStyle w:val="Bibliography"/>
                <w:numPr>
                  <w:ilvl w:val="0"/>
                  <w:numId w:val="11"/>
                </w:numPr>
                <w:rPr>
                  <w:noProof/>
                </w:rPr>
              </w:pPr>
              <w:r>
                <w:rPr>
                  <w:noProof/>
                </w:rPr>
                <w:t xml:space="preserve">Rui Chen, Benjamin C. M. Fung, Li Xiong. "Publishing Set-Valued Data via Differential Privacy." </w:t>
              </w:r>
              <w:r>
                <w:rPr>
                  <w:i/>
                  <w:iCs/>
                  <w:noProof/>
                </w:rPr>
                <w:t>Proceedings of the 37th International Conference on Very Large Data Bases</w:t>
              </w:r>
              <w:r>
                <w:rPr>
                  <w:noProof/>
                </w:rPr>
                <w:t>, 2011: 1087.</w:t>
              </w:r>
            </w:p>
            <w:p w14:paraId="1EC45CB9" w14:textId="77777777" w:rsidR="002E4D5E" w:rsidRDefault="002E4D5E" w:rsidP="002E4D5E">
              <w:pPr>
                <w:pStyle w:val="Bibliography"/>
                <w:numPr>
                  <w:ilvl w:val="0"/>
                  <w:numId w:val="11"/>
                </w:numPr>
                <w:rPr>
                  <w:noProof/>
                </w:rPr>
              </w:pPr>
              <w:r>
                <w:rPr>
                  <w:noProof/>
                </w:rPr>
                <w:t xml:space="preserve">Michael Hay, Ashwin Machanavajjhala, Gerome Miklau, Yan Chen, Dan Zhang. "Principled Evaluation of Differentially Private Algorithms using DPBench." </w:t>
              </w:r>
              <w:r>
                <w:rPr>
                  <w:i/>
                  <w:iCs/>
                  <w:noProof/>
                </w:rPr>
                <w:t>Proceedings of the 2016 International Conference on Management of Data</w:t>
              </w:r>
              <w:r>
                <w:rPr>
                  <w:noProof/>
                </w:rPr>
                <w:t>, 2016: 139-154.</w:t>
              </w:r>
            </w:p>
            <w:p w14:paraId="6E25DFB9" w14:textId="77777777" w:rsidR="002E4D5E" w:rsidRDefault="002E4D5E" w:rsidP="002E4D5E">
              <w:pPr>
                <w:pStyle w:val="Bibliography"/>
                <w:numPr>
                  <w:ilvl w:val="0"/>
                  <w:numId w:val="11"/>
                </w:numPr>
                <w:rPr>
                  <w:noProof/>
                </w:rPr>
              </w:pPr>
              <w:r>
                <w:rPr>
                  <w:noProof/>
                </w:rPr>
                <w:t xml:space="preserve">Christos Dimitrakakis, Blaine Nelson, Zuhe Zhang, Aikaterini Mitrokotsa, Benjamin I. P. Rubinstein. "Differential Privacy for Bayesian Inference through Posterior Sampling." </w:t>
              </w:r>
              <w:r>
                <w:rPr>
                  <w:i/>
                  <w:iCs/>
                  <w:noProof/>
                </w:rPr>
                <w:t>Journal of Machine Learning Research</w:t>
              </w:r>
              <w:r>
                <w:rPr>
                  <w:noProof/>
                </w:rPr>
                <w:t xml:space="preserve"> 18, no. 11 (2017): 1-39.</w:t>
              </w:r>
            </w:p>
            <w:p w14:paraId="3E04B717" w14:textId="77777777" w:rsidR="002E4D5E" w:rsidRDefault="002E4D5E" w:rsidP="002E4D5E">
              <w:pPr>
                <w:pStyle w:val="Bibliography"/>
                <w:numPr>
                  <w:ilvl w:val="0"/>
                  <w:numId w:val="11"/>
                </w:numPr>
                <w:rPr>
                  <w:noProof/>
                </w:rPr>
              </w:pPr>
              <w:r>
                <w:rPr>
                  <w:noProof/>
                </w:rPr>
                <w:t xml:space="preserve">Marco Gaboardi, Emilio Jesu ́s Gallego Arias, Justin Hsu, Aaron Roth, Zhiwei Steven Wu. "Dual Query: Practical Private Query Release for High Dimensional Data." </w:t>
              </w:r>
              <w:r>
                <w:rPr>
                  <w:i/>
                  <w:iCs/>
                  <w:noProof/>
                </w:rPr>
                <w:t>Proceedings of the 31st International Conference on Machine Learning</w:t>
              </w:r>
              <w:r>
                <w:rPr>
                  <w:noProof/>
                </w:rPr>
                <w:t>, 2014: 1170-1178.</w:t>
              </w:r>
            </w:p>
            <w:p w14:paraId="7769256F" w14:textId="77777777" w:rsidR="002E4D5E" w:rsidRDefault="00C16EC3" w:rsidP="002E4D5E">
              <w:pPr>
                <w:pStyle w:val="Bibliography"/>
                <w:ind w:left="720"/>
                <w:rPr>
                  <w:sz w:val="22"/>
                  <w:szCs w:val="22"/>
                </w:rPr>
              </w:pPr>
            </w:p>
          </w:sdtContent>
        </w:sdt>
      </w:sdtContent>
    </w:sdt>
    <w:p w14:paraId="0C38B3E2" w14:textId="5E9AE5A7" w:rsidR="002E4D5E" w:rsidRDefault="002E4D5E" w:rsidP="002E4D5E">
      <w:pPr>
        <w:pStyle w:val="Bibliography"/>
        <w:numPr>
          <w:ilvl w:val="0"/>
          <w:numId w:val="11"/>
        </w:numPr>
        <w:rPr>
          <w:noProof/>
        </w:rPr>
      </w:pPr>
      <w:r w:rsidRPr="002E4D5E">
        <w:rPr>
          <w:noProof/>
        </w:rPr>
        <w:lastRenderedPageBreak/>
        <w:t xml:space="preserve"> </w:t>
      </w:r>
      <w:r>
        <w:rPr>
          <w:noProof/>
        </w:rPr>
        <w:t xml:space="preserve">Duan, Yitao. "Differential Privacy for Sum Queries without External Noise." </w:t>
      </w:r>
      <w:r>
        <w:rPr>
          <w:i/>
          <w:iCs/>
          <w:noProof/>
        </w:rPr>
        <w:t>Proceedings of the ACM Conference on Information and Knowledge Management</w:t>
      </w:r>
      <w:r>
        <w:rPr>
          <w:noProof/>
        </w:rPr>
        <w:t>, 2009: 1517-1520.</w:t>
      </w:r>
    </w:p>
    <w:p w14:paraId="7659AD7B" w14:textId="77777777" w:rsidR="002E4D5E" w:rsidRDefault="002E4D5E" w:rsidP="002E4D5E">
      <w:pPr>
        <w:pStyle w:val="Bibliography"/>
        <w:numPr>
          <w:ilvl w:val="0"/>
          <w:numId w:val="11"/>
        </w:numPr>
        <w:rPr>
          <w:noProof/>
        </w:rPr>
      </w:pPr>
      <w:r>
        <w:rPr>
          <w:noProof/>
        </w:rPr>
        <w:t xml:space="preserve">Moritz Hardt, Katrina Ligett, Frank Mcsherry. "A Simple and Practical Algorithm for Differentially Private Data Release." </w:t>
      </w:r>
      <w:r>
        <w:rPr>
          <w:i/>
          <w:iCs/>
          <w:noProof/>
        </w:rPr>
        <w:t>Advances in Neural Information Processing Systems 25</w:t>
      </w:r>
      <w:r>
        <w:rPr>
          <w:noProof/>
        </w:rPr>
        <w:t>, 2012.</w:t>
      </w:r>
    </w:p>
    <w:p w14:paraId="6961335A" w14:textId="77777777" w:rsidR="002E4D5E" w:rsidRDefault="002E4D5E" w:rsidP="002E4D5E">
      <w:pPr>
        <w:pStyle w:val="Bibliography"/>
        <w:numPr>
          <w:ilvl w:val="0"/>
          <w:numId w:val="11"/>
        </w:numPr>
        <w:rPr>
          <w:noProof/>
        </w:rPr>
      </w:pPr>
      <w:r>
        <w:rPr>
          <w:noProof/>
        </w:rPr>
        <w:t xml:space="preserve">G. Acs, C. Castelluccia, R. Chen. "Differentially private histogram publishing through lossy compression." </w:t>
      </w:r>
      <w:r>
        <w:rPr>
          <w:i/>
          <w:iCs/>
          <w:noProof/>
        </w:rPr>
        <w:t>Proceedings of ICDM</w:t>
      </w:r>
      <w:r>
        <w:rPr>
          <w:noProof/>
        </w:rPr>
        <w:t>, 2012: 1-10.</w:t>
      </w:r>
    </w:p>
    <w:p w14:paraId="50FC04A5" w14:textId="77777777" w:rsidR="002E4D5E" w:rsidRDefault="002E4D5E" w:rsidP="002E4D5E">
      <w:pPr>
        <w:pStyle w:val="Bibliography"/>
        <w:numPr>
          <w:ilvl w:val="0"/>
          <w:numId w:val="11"/>
        </w:numPr>
        <w:rPr>
          <w:noProof/>
        </w:rPr>
      </w:pPr>
      <w:r>
        <w:rPr>
          <w:noProof/>
        </w:rPr>
        <w:t xml:space="preserve">Papadopoulos, G. Kellaris and S. "Practical differential privacy via grouping and smoothing." </w:t>
      </w:r>
      <w:r>
        <w:rPr>
          <w:i/>
          <w:iCs/>
          <w:noProof/>
        </w:rPr>
        <w:t>Proceedings of VLDB Endow</w:t>
      </w:r>
      <w:r>
        <w:rPr>
          <w:noProof/>
        </w:rPr>
        <w:t xml:space="preserve"> 6, no. 5 (2013): 301-312.</w:t>
      </w:r>
    </w:p>
    <w:p w14:paraId="6F4B1EEE" w14:textId="77777777" w:rsidR="002E4D5E" w:rsidRDefault="002E4D5E" w:rsidP="002E4D5E">
      <w:pPr>
        <w:pStyle w:val="Bibliography"/>
        <w:numPr>
          <w:ilvl w:val="0"/>
          <w:numId w:val="11"/>
        </w:numPr>
        <w:rPr>
          <w:noProof/>
        </w:rPr>
      </w:pPr>
      <w:r>
        <w:rPr>
          <w:noProof/>
        </w:rPr>
        <w:t xml:space="preserve">J. Xu, Z. Zhang, X. Xiao, and G. Yu. "Differentially private histogram publicaiton." </w:t>
      </w:r>
      <w:r>
        <w:rPr>
          <w:i/>
          <w:iCs/>
          <w:noProof/>
        </w:rPr>
        <w:t>Proceedings of ICDE</w:t>
      </w:r>
      <w:r>
        <w:rPr>
          <w:noProof/>
        </w:rPr>
        <w:t>, 2102: 32-43.</w:t>
      </w:r>
    </w:p>
    <w:p w14:paraId="0A8071B6" w14:textId="4ED27C4E" w:rsidR="00111D41" w:rsidRPr="002E4D5E" w:rsidRDefault="00111D41" w:rsidP="00FF5955">
      <w:pPr>
        <w:pStyle w:val="Bibliography"/>
        <w:rPr>
          <w:sz w:val="22"/>
          <w:szCs w:val="22"/>
        </w:rPr>
      </w:pPr>
    </w:p>
    <w:sectPr w:rsidR="00111D41" w:rsidRPr="002E4D5E" w:rsidSect="00D14A80">
      <w:pgSz w:w="11900" w:h="16840"/>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1C453C"/>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B6D6565"/>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2E3F5461"/>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4744A8C"/>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6B015F6"/>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4A33452A"/>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1F32163"/>
    <w:multiLevelType w:val="multilevel"/>
    <w:tmpl w:val="3A18FB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59A72D75"/>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B9533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1971C6B"/>
    <w:multiLevelType w:val="hybridMultilevel"/>
    <w:tmpl w:val="D65C0C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720E4BDC"/>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6"/>
  </w:num>
  <w:num w:numId="3">
    <w:abstractNumId w:val="3"/>
  </w:num>
  <w:num w:numId="4">
    <w:abstractNumId w:val="8"/>
  </w:num>
  <w:num w:numId="5">
    <w:abstractNumId w:val="5"/>
  </w:num>
  <w:num w:numId="6">
    <w:abstractNumId w:val="7"/>
  </w:num>
  <w:num w:numId="7">
    <w:abstractNumId w:val="2"/>
  </w:num>
  <w:num w:numId="8">
    <w:abstractNumId w:val="0"/>
  </w:num>
  <w:num w:numId="9">
    <w:abstractNumId w:val="1"/>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704"/>
    <w:rsid w:val="00081A53"/>
    <w:rsid w:val="000A24E5"/>
    <w:rsid w:val="000C59A2"/>
    <w:rsid w:val="000D74EB"/>
    <w:rsid w:val="000E230F"/>
    <w:rsid w:val="001052C1"/>
    <w:rsid w:val="00111D41"/>
    <w:rsid w:val="00164370"/>
    <w:rsid w:val="00164747"/>
    <w:rsid w:val="00202E9F"/>
    <w:rsid w:val="0024594D"/>
    <w:rsid w:val="00252FEC"/>
    <w:rsid w:val="002641E0"/>
    <w:rsid w:val="00277123"/>
    <w:rsid w:val="002A2778"/>
    <w:rsid w:val="002A5DF9"/>
    <w:rsid w:val="002B7314"/>
    <w:rsid w:val="002D0D1D"/>
    <w:rsid w:val="002D0D5C"/>
    <w:rsid w:val="002D219D"/>
    <w:rsid w:val="002E4D5E"/>
    <w:rsid w:val="00316285"/>
    <w:rsid w:val="003364CE"/>
    <w:rsid w:val="003403F9"/>
    <w:rsid w:val="003429C4"/>
    <w:rsid w:val="00343EE6"/>
    <w:rsid w:val="00347B58"/>
    <w:rsid w:val="00357136"/>
    <w:rsid w:val="0039448A"/>
    <w:rsid w:val="003D31F9"/>
    <w:rsid w:val="00403B4B"/>
    <w:rsid w:val="004108B6"/>
    <w:rsid w:val="004165E7"/>
    <w:rsid w:val="004217F4"/>
    <w:rsid w:val="0042513A"/>
    <w:rsid w:val="0044032E"/>
    <w:rsid w:val="0045204E"/>
    <w:rsid w:val="004705FE"/>
    <w:rsid w:val="00472B7C"/>
    <w:rsid w:val="004E0195"/>
    <w:rsid w:val="00513A3B"/>
    <w:rsid w:val="00531A6A"/>
    <w:rsid w:val="005545C6"/>
    <w:rsid w:val="00566473"/>
    <w:rsid w:val="00581610"/>
    <w:rsid w:val="0058216D"/>
    <w:rsid w:val="005B7DD5"/>
    <w:rsid w:val="005E37B9"/>
    <w:rsid w:val="0065684E"/>
    <w:rsid w:val="00660E2A"/>
    <w:rsid w:val="006823F1"/>
    <w:rsid w:val="0068441B"/>
    <w:rsid w:val="006A786D"/>
    <w:rsid w:val="006E3A2F"/>
    <w:rsid w:val="006E47BE"/>
    <w:rsid w:val="006E47E5"/>
    <w:rsid w:val="00705C43"/>
    <w:rsid w:val="0072179E"/>
    <w:rsid w:val="00751844"/>
    <w:rsid w:val="00752846"/>
    <w:rsid w:val="00754558"/>
    <w:rsid w:val="00761597"/>
    <w:rsid w:val="00784DF6"/>
    <w:rsid w:val="007B4552"/>
    <w:rsid w:val="007E5EBA"/>
    <w:rsid w:val="007E682A"/>
    <w:rsid w:val="00817967"/>
    <w:rsid w:val="00850429"/>
    <w:rsid w:val="008A42E3"/>
    <w:rsid w:val="008A5E74"/>
    <w:rsid w:val="008C0856"/>
    <w:rsid w:val="008C18C7"/>
    <w:rsid w:val="008E10B3"/>
    <w:rsid w:val="009024BD"/>
    <w:rsid w:val="009143EA"/>
    <w:rsid w:val="00923684"/>
    <w:rsid w:val="00933EF7"/>
    <w:rsid w:val="009609D9"/>
    <w:rsid w:val="00975B12"/>
    <w:rsid w:val="00983CF7"/>
    <w:rsid w:val="009C5E3C"/>
    <w:rsid w:val="00A02D91"/>
    <w:rsid w:val="00A069CD"/>
    <w:rsid w:val="00A06AD2"/>
    <w:rsid w:val="00A468CC"/>
    <w:rsid w:val="00A47C11"/>
    <w:rsid w:val="00A52BE6"/>
    <w:rsid w:val="00A63DB9"/>
    <w:rsid w:val="00AA0C3C"/>
    <w:rsid w:val="00AB4541"/>
    <w:rsid w:val="00AD16CC"/>
    <w:rsid w:val="00AD4FFB"/>
    <w:rsid w:val="00AF3A1C"/>
    <w:rsid w:val="00B177EC"/>
    <w:rsid w:val="00BC29AB"/>
    <w:rsid w:val="00BC53F7"/>
    <w:rsid w:val="00BC6704"/>
    <w:rsid w:val="00BD68A9"/>
    <w:rsid w:val="00C16EC3"/>
    <w:rsid w:val="00C4636C"/>
    <w:rsid w:val="00C86615"/>
    <w:rsid w:val="00C94291"/>
    <w:rsid w:val="00C95AF0"/>
    <w:rsid w:val="00CF0A87"/>
    <w:rsid w:val="00D04E8A"/>
    <w:rsid w:val="00D054A2"/>
    <w:rsid w:val="00D14A80"/>
    <w:rsid w:val="00DA5F0E"/>
    <w:rsid w:val="00DE5815"/>
    <w:rsid w:val="00DE6732"/>
    <w:rsid w:val="00E311DF"/>
    <w:rsid w:val="00E33C52"/>
    <w:rsid w:val="00E503E0"/>
    <w:rsid w:val="00E86EB8"/>
    <w:rsid w:val="00EC7265"/>
    <w:rsid w:val="00F24B7D"/>
    <w:rsid w:val="00F92F37"/>
    <w:rsid w:val="00FA34EA"/>
    <w:rsid w:val="00FF16FB"/>
    <w:rsid w:val="00FF5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CC3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36C"/>
  </w:style>
  <w:style w:type="paragraph" w:styleId="Heading1">
    <w:name w:val="heading 1"/>
    <w:basedOn w:val="Normal"/>
    <w:next w:val="Normal"/>
    <w:link w:val="Heading1Char"/>
    <w:uiPriority w:val="9"/>
    <w:qFormat/>
    <w:rsid w:val="000C59A2"/>
    <w:pPr>
      <w:keepNext/>
      <w:keepLines/>
      <w:spacing w:before="120" w:line="276" w:lineRule="auto"/>
      <w:outlineLvl w:val="0"/>
    </w:pPr>
    <w:rPr>
      <w:rFonts w:asciiTheme="majorHAnsi" w:eastAsiaTheme="majorEastAsia" w:hAnsiTheme="majorHAnsi" w:cstheme="majorBidi"/>
      <w:b/>
      <w:bCs/>
      <w:color w:val="2E74B5" w:themeColor="accent1" w:themeShade="BF"/>
      <w:sz w:val="28"/>
      <w:szCs w:val="28"/>
      <w:lang w:bidi="en-US"/>
    </w:rPr>
  </w:style>
  <w:style w:type="paragraph" w:styleId="Heading2">
    <w:name w:val="heading 2"/>
    <w:basedOn w:val="Normal"/>
    <w:next w:val="Normal"/>
    <w:link w:val="Heading2Char"/>
    <w:uiPriority w:val="9"/>
    <w:unhideWhenUsed/>
    <w:qFormat/>
    <w:rsid w:val="000C59A2"/>
    <w:pPr>
      <w:keepNext/>
      <w:keepLines/>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unhideWhenUsed/>
    <w:qFormat/>
    <w:rsid w:val="00975B1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9A2"/>
    <w:rPr>
      <w:rFonts w:asciiTheme="majorHAnsi" w:eastAsiaTheme="majorEastAsia" w:hAnsiTheme="majorHAnsi" w:cstheme="majorBidi"/>
      <w:b/>
      <w:bCs/>
      <w:color w:val="2E74B5" w:themeColor="accent1" w:themeShade="BF"/>
      <w:sz w:val="28"/>
      <w:szCs w:val="28"/>
      <w:lang w:bidi="en-US"/>
    </w:rPr>
  </w:style>
  <w:style w:type="character" w:customStyle="1" w:styleId="Heading2Char">
    <w:name w:val="Heading 2 Char"/>
    <w:basedOn w:val="DefaultParagraphFont"/>
    <w:link w:val="Heading2"/>
    <w:uiPriority w:val="9"/>
    <w:rsid w:val="000C59A2"/>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44032E"/>
    <w:rPr>
      <w:color w:val="808080"/>
    </w:rPr>
  </w:style>
  <w:style w:type="paragraph" w:styleId="ListParagraph">
    <w:name w:val="List Paragraph"/>
    <w:basedOn w:val="Normal"/>
    <w:uiPriority w:val="34"/>
    <w:qFormat/>
    <w:rsid w:val="000C59A2"/>
    <w:pPr>
      <w:ind w:left="720"/>
      <w:contextualSpacing/>
    </w:pPr>
  </w:style>
  <w:style w:type="paragraph" w:styleId="Bibliography">
    <w:name w:val="Bibliography"/>
    <w:basedOn w:val="Normal"/>
    <w:next w:val="Normal"/>
    <w:uiPriority w:val="37"/>
    <w:unhideWhenUsed/>
    <w:rsid w:val="004165E7"/>
  </w:style>
  <w:style w:type="character" w:customStyle="1" w:styleId="Heading4Char">
    <w:name w:val="Heading 4 Char"/>
    <w:basedOn w:val="DefaultParagraphFont"/>
    <w:link w:val="Heading4"/>
    <w:uiPriority w:val="9"/>
    <w:rsid w:val="00975B12"/>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2A5DF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460966">
      <w:bodyDiv w:val="1"/>
      <w:marLeft w:val="0"/>
      <w:marRight w:val="0"/>
      <w:marTop w:val="0"/>
      <w:marBottom w:val="0"/>
      <w:divBdr>
        <w:top w:val="none" w:sz="0" w:space="0" w:color="auto"/>
        <w:left w:val="none" w:sz="0" w:space="0" w:color="auto"/>
        <w:bottom w:val="none" w:sz="0" w:space="0" w:color="auto"/>
        <w:right w:val="none" w:sz="0" w:space="0" w:color="auto"/>
      </w:divBdr>
    </w:div>
    <w:div w:id="206571551">
      <w:bodyDiv w:val="1"/>
      <w:marLeft w:val="0"/>
      <w:marRight w:val="0"/>
      <w:marTop w:val="0"/>
      <w:marBottom w:val="0"/>
      <w:divBdr>
        <w:top w:val="none" w:sz="0" w:space="0" w:color="auto"/>
        <w:left w:val="none" w:sz="0" w:space="0" w:color="auto"/>
        <w:bottom w:val="none" w:sz="0" w:space="0" w:color="auto"/>
        <w:right w:val="none" w:sz="0" w:space="0" w:color="auto"/>
      </w:divBdr>
    </w:div>
    <w:div w:id="271254718">
      <w:bodyDiv w:val="1"/>
      <w:marLeft w:val="0"/>
      <w:marRight w:val="0"/>
      <w:marTop w:val="0"/>
      <w:marBottom w:val="0"/>
      <w:divBdr>
        <w:top w:val="none" w:sz="0" w:space="0" w:color="auto"/>
        <w:left w:val="none" w:sz="0" w:space="0" w:color="auto"/>
        <w:bottom w:val="none" w:sz="0" w:space="0" w:color="auto"/>
        <w:right w:val="none" w:sz="0" w:space="0" w:color="auto"/>
      </w:divBdr>
    </w:div>
    <w:div w:id="294796538">
      <w:bodyDiv w:val="1"/>
      <w:marLeft w:val="0"/>
      <w:marRight w:val="0"/>
      <w:marTop w:val="0"/>
      <w:marBottom w:val="0"/>
      <w:divBdr>
        <w:top w:val="none" w:sz="0" w:space="0" w:color="auto"/>
        <w:left w:val="none" w:sz="0" w:space="0" w:color="auto"/>
        <w:bottom w:val="none" w:sz="0" w:space="0" w:color="auto"/>
        <w:right w:val="none" w:sz="0" w:space="0" w:color="auto"/>
      </w:divBdr>
    </w:div>
    <w:div w:id="311296963">
      <w:bodyDiv w:val="1"/>
      <w:marLeft w:val="0"/>
      <w:marRight w:val="0"/>
      <w:marTop w:val="0"/>
      <w:marBottom w:val="0"/>
      <w:divBdr>
        <w:top w:val="none" w:sz="0" w:space="0" w:color="auto"/>
        <w:left w:val="none" w:sz="0" w:space="0" w:color="auto"/>
        <w:bottom w:val="none" w:sz="0" w:space="0" w:color="auto"/>
        <w:right w:val="none" w:sz="0" w:space="0" w:color="auto"/>
      </w:divBdr>
    </w:div>
    <w:div w:id="321127220">
      <w:bodyDiv w:val="1"/>
      <w:marLeft w:val="0"/>
      <w:marRight w:val="0"/>
      <w:marTop w:val="0"/>
      <w:marBottom w:val="0"/>
      <w:divBdr>
        <w:top w:val="none" w:sz="0" w:space="0" w:color="auto"/>
        <w:left w:val="none" w:sz="0" w:space="0" w:color="auto"/>
        <w:bottom w:val="none" w:sz="0" w:space="0" w:color="auto"/>
        <w:right w:val="none" w:sz="0" w:space="0" w:color="auto"/>
      </w:divBdr>
    </w:div>
    <w:div w:id="352733409">
      <w:bodyDiv w:val="1"/>
      <w:marLeft w:val="0"/>
      <w:marRight w:val="0"/>
      <w:marTop w:val="0"/>
      <w:marBottom w:val="0"/>
      <w:divBdr>
        <w:top w:val="none" w:sz="0" w:space="0" w:color="auto"/>
        <w:left w:val="none" w:sz="0" w:space="0" w:color="auto"/>
        <w:bottom w:val="none" w:sz="0" w:space="0" w:color="auto"/>
        <w:right w:val="none" w:sz="0" w:space="0" w:color="auto"/>
      </w:divBdr>
    </w:div>
    <w:div w:id="488638544">
      <w:bodyDiv w:val="1"/>
      <w:marLeft w:val="0"/>
      <w:marRight w:val="0"/>
      <w:marTop w:val="0"/>
      <w:marBottom w:val="0"/>
      <w:divBdr>
        <w:top w:val="none" w:sz="0" w:space="0" w:color="auto"/>
        <w:left w:val="none" w:sz="0" w:space="0" w:color="auto"/>
        <w:bottom w:val="none" w:sz="0" w:space="0" w:color="auto"/>
        <w:right w:val="none" w:sz="0" w:space="0" w:color="auto"/>
      </w:divBdr>
    </w:div>
    <w:div w:id="524758347">
      <w:bodyDiv w:val="1"/>
      <w:marLeft w:val="0"/>
      <w:marRight w:val="0"/>
      <w:marTop w:val="0"/>
      <w:marBottom w:val="0"/>
      <w:divBdr>
        <w:top w:val="none" w:sz="0" w:space="0" w:color="auto"/>
        <w:left w:val="none" w:sz="0" w:space="0" w:color="auto"/>
        <w:bottom w:val="none" w:sz="0" w:space="0" w:color="auto"/>
        <w:right w:val="none" w:sz="0" w:space="0" w:color="auto"/>
      </w:divBdr>
    </w:div>
    <w:div w:id="540560596">
      <w:bodyDiv w:val="1"/>
      <w:marLeft w:val="0"/>
      <w:marRight w:val="0"/>
      <w:marTop w:val="0"/>
      <w:marBottom w:val="0"/>
      <w:divBdr>
        <w:top w:val="none" w:sz="0" w:space="0" w:color="auto"/>
        <w:left w:val="none" w:sz="0" w:space="0" w:color="auto"/>
        <w:bottom w:val="none" w:sz="0" w:space="0" w:color="auto"/>
        <w:right w:val="none" w:sz="0" w:space="0" w:color="auto"/>
      </w:divBdr>
    </w:div>
    <w:div w:id="544566870">
      <w:bodyDiv w:val="1"/>
      <w:marLeft w:val="0"/>
      <w:marRight w:val="0"/>
      <w:marTop w:val="0"/>
      <w:marBottom w:val="0"/>
      <w:divBdr>
        <w:top w:val="none" w:sz="0" w:space="0" w:color="auto"/>
        <w:left w:val="none" w:sz="0" w:space="0" w:color="auto"/>
        <w:bottom w:val="none" w:sz="0" w:space="0" w:color="auto"/>
        <w:right w:val="none" w:sz="0" w:space="0" w:color="auto"/>
      </w:divBdr>
    </w:div>
    <w:div w:id="579487738">
      <w:bodyDiv w:val="1"/>
      <w:marLeft w:val="0"/>
      <w:marRight w:val="0"/>
      <w:marTop w:val="0"/>
      <w:marBottom w:val="0"/>
      <w:divBdr>
        <w:top w:val="none" w:sz="0" w:space="0" w:color="auto"/>
        <w:left w:val="none" w:sz="0" w:space="0" w:color="auto"/>
        <w:bottom w:val="none" w:sz="0" w:space="0" w:color="auto"/>
        <w:right w:val="none" w:sz="0" w:space="0" w:color="auto"/>
      </w:divBdr>
    </w:div>
    <w:div w:id="676421533">
      <w:bodyDiv w:val="1"/>
      <w:marLeft w:val="0"/>
      <w:marRight w:val="0"/>
      <w:marTop w:val="0"/>
      <w:marBottom w:val="0"/>
      <w:divBdr>
        <w:top w:val="none" w:sz="0" w:space="0" w:color="auto"/>
        <w:left w:val="none" w:sz="0" w:space="0" w:color="auto"/>
        <w:bottom w:val="none" w:sz="0" w:space="0" w:color="auto"/>
        <w:right w:val="none" w:sz="0" w:space="0" w:color="auto"/>
      </w:divBdr>
    </w:div>
    <w:div w:id="708727792">
      <w:bodyDiv w:val="1"/>
      <w:marLeft w:val="0"/>
      <w:marRight w:val="0"/>
      <w:marTop w:val="0"/>
      <w:marBottom w:val="0"/>
      <w:divBdr>
        <w:top w:val="none" w:sz="0" w:space="0" w:color="auto"/>
        <w:left w:val="none" w:sz="0" w:space="0" w:color="auto"/>
        <w:bottom w:val="none" w:sz="0" w:space="0" w:color="auto"/>
        <w:right w:val="none" w:sz="0" w:space="0" w:color="auto"/>
      </w:divBdr>
    </w:div>
    <w:div w:id="958990605">
      <w:bodyDiv w:val="1"/>
      <w:marLeft w:val="0"/>
      <w:marRight w:val="0"/>
      <w:marTop w:val="0"/>
      <w:marBottom w:val="0"/>
      <w:divBdr>
        <w:top w:val="none" w:sz="0" w:space="0" w:color="auto"/>
        <w:left w:val="none" w:sz="0" w:space="0" w:color="auto"/>
        <w:bottom w:val="none" w:sz="0" w:space="0" w:color="auto"/>
        <w:right w:val="none" w:sz="0" w:space="0" w:color="auto"/>
      </w:divBdr>
    </w:div>
    <w:div w:id="1180970366">
      <w:bodyDiv w:val="1"/>
      <w:marLeft w:val="0"/>
      <w:marRight w:val="0"/>
      <w:marTop w:val="0"/>
      <w:marBottom w:val="0"/>
      <w:divBdr>
        <w:top w:val="none" w:sz="0" w:space="0" w:color="auto"/>
        <w:left w:val="none" w:sz="0" w:space="0" w:color="auto"/>
        <w:bottom w:val="none" w:sz="0" w:space="0" w:color="auto"/>
        <w:right w:val="none" w:sz="0" w:space="0" w:color="auto"/>
      </w:divBdr>
    </w:div>
    <w:div w:id="1626814824">
      <w:bodyDiv w:val="1"/>
      <w:marLeft w:val="0"/>
      <w:marRight w:val="0"/>
      <w:marTop w:val="0"/>
      <w:marBottom w:val="0"/>
      <w:divBdr>
        <w:top w:val="none" w:sz="0" w:space="0" w:color="auto"/>
        <w:left w:val="none" w:sz="0" w:space="0" w:color="auto"/>
        <w:bottom w:val="none" w:sz="0" w:space="0" w:color="auto"/>
        <w:right w:val="none" w:sz="0" w:space="0" w:color="auto"/>
      </w:divBdr>
    </w:div>
    <w:div w:id="1760560304">
      <w:bodyDiv w:val="1"/>
      <w:marLeft w:val="0"/>
      <w:marRight w:val="0"/>
      <w:marTop w:val="0"/>
      <w:marBottom w:val="0"/>
      <w:divBdr>
        <w:top w:val="none" w:sz="0" w:space="0" w:color="auto"/>
        <w:left w:val="none" w:sz="0" w:space="0" w:color="auto"/>
        <w:bottom w:val="none" w:sz="0" w:space="0" w:color="auto"/>
        <w:right w:val="none" w:sz="0" w:space="0" w:color="auto"/>
      </w:divBdr>
    </w:div>
    <w:div w:id="1908879558">
      <w:bodyDiv w:val="1"/>
      <w:marLeft w:val="0"/>
      <w:marRight w:val="0"/>
      <w:marTop w:val="0"/>
      <w:marBottom w:val="0"/>
      <w:divBdr>
        <w:top w:val="none" w:sz="0" w:space="0" w:color="auto"/>
        <w:left w:val="none" w:sz="0" w:space="0" w:color="auto"/>
        <w:bottom w:val="none" w:sz="0" w:space="0" w:color="auto"/>
        <w:right w:val="none" w:sz="0" w:space="0" w:color="auto"/>
      </w:divBdr>
    </w:div>
    <w:div w:id="2022273533">
      <w:bodyDiv w:val="1"/>
      <w:marLeft w:val="0"/>
      <w:marRight w:val="0"/>
      <w:marTop w:val="0"/>
      <w:marBottom w:val="0"/>
      <w:divBdr>
        <w:top w:val="none" w:sz="0" w:space="0" w:color="auto"/>
        <w:left w:val="none" w:sz="0" w:space="0" w:color="auto"/>
        <w:bottom w:val="none" w:sz="0" w:space="0" w:color="auto"/>
        <w:right w:val="none" w:sz="0" w:space="0" w:color="auto"/>
      </w:divBdr>
    </w:div>
    <w:div w:id="2069573177">
      <w:bodyDiv w:val="1"/>
      <w:marLeft w:val="0"/>
      <w:marRight w:val="0"/>
      <w:marTop w:val="0"/>
      <w:marBottom w:val="0"/>
      <w:divBdr>
        <w:top w:val="none" w:sz="0" w:space="0" w:color="auto"/>
        <w:left w:val="none" w:sz="0" w:space="0" w:color="auto"/>
        <w:bottom w:val="none" w:sz="0" w:space="0" w:color="auto"/>
        <w:right w:val="none" w:sz="0" w:space="0" w:color="auto"/>
      </w:divBdr>
    </w:div>
    <w:div w:id="21127719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emf"/><Relationship Id="rId1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098"/>
    <w:rsid w:val="005C0CDA"/>
    <w:rsid w:val="00A010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0CD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JXu02</b:Tag>
    <b:SourceType>JournalArticle</b:SourceType>
    <b:Guid>{55FFF963-E5E2-C249-B468-08A598A3AB75}</b:Guid>
    <b:Author>
      <b:Author>
        <b:NameList>
          <b:Person>
            <b:Last>J. Xu</b:Last>
            <b:First>Z.</b:First>
            <b:Middle>Zhang, X. Xiao, and G. Yu</b:Middle>
          </b:Person>
        </b:NameList>
      </b:Author>
    </b:Author>
    <b:Title>Differentially private histogram publicaiton</b:Title>
    <b:JournalName>Proceedings of ICDE</b:JournalName>
    <b:Year>2102</b:Year>
    <b:Pages>32-43</b:Pages>
    <b:RefOrder>1</b:RefOrder>
  </b:Source>
  <b:Source>
    <b:Tag>GKe13</b:Tag>
    <b:SourceType>JournalArticle</b:SourceType>
    <b:Guid>{AD873591-50B3-244F-8933-BA94CA0980F3}</b:Guid>
    <b:Author>
      <b:Author>
        <b:NameList>
          <b:Person>
            <b:Last>Papadopoulos</b:Last>
            <b:First>G.</b:First>
            <b:Middle>Kellaris and S.</b:Middle>
          </b:Person>
        </b:NameList>
      </b:Author>
    </b:Author>
    <b:Title>Practical differential privacy via grouping and smoothing</b:Title>
    <b:JournalName>Proceedings of VLDB Endow</b:JournalName>
    <b:Year>2013</b:Year>
    <b:Volume>6</b:Volume>
    <b:Issue>5</b:Issue>
    <b:Pages>301-312</b:Pages>
    <b:RefOrder>2</b:RefOrder>
  </b:Source>
  <b:Source>
    <b:Tag>GAc12</b:Tag>
    <b:SourceType>JournalArticle</b:SourceType>
    <b:Guid>{DC291071-B38E-C644-9AFD-E3E71A4BF226}</b:Guid>
    <b:Author>
      <b:Author>
        <b:NameList>
          <b:Person>
            <b:Last>G. Acs</b:Last>
            <b:First>C.</b:First>
            <b:Middle>Castelluccia, R. Chen</b:Middle>
          </b:Person>
        </b:NameList>
      </b:Author>
    </b:Author>
    <b:Title>Differentially private histogram publishing through lossy compression</b:Title>
    <b:JournalName>Proceedings of ICDM</b:JournalName>
    <b:Year>2012</b:Year>
    <b:Pages>1-10</b:Pages>
    <b:RefOrder>3</b:RefOrder>
  </b:Source>
  <b:Source>
    <b:Tag>Mor12</b:Tag>
    <b:SourceType>JournalArticle</b:SourceType>
    <b:Guid>{9DF76783-D29A-A244-BB36-47F71747F4F6}</b:Guid>
    <b:Author>
      <b:Author>
        <b:NameList>
          <b:Person>
            <b:Last>Moritz Hardt</b:Last>
            <b:First>Katrina</b:First>
            <b:Middle>Ligett, Frank Mcsherry</b:Middle>
          </b:Person>
        </b:NameList>
      </b:Author>
    </b:Author>
    <b:Title>A Simple and Practical Algorithm for Differentially Private Data Release</b:Title>
    <b:JournalName>Advances in Neural Information Processing Systems 25</b:JournalName>
    <b:Year>2012</b:Year>
    <b:RefOrder>4</b:RefOrder>
  </b:Source>
  <b:Source>
    <b:Tag>Yit09</b:Tag>
    <b:SourceType>JournalArticle</b:SourceType>
    <b:Guid>{C2D9EDE2-1D7D-4E49-B81B-A526AF0C0491}</b:Guid>
    <b:Author>
      <b:Author>
        <b:NameList>
          <b:Person>
            <b:Last>Duan</b:Last>
            <b:First>Yitao</b:First>
          </b:Person>
        </b:NameList>
      </b:Author>
    </b:Author>
    <b:Title>Differential Privacy for Sum Queries without External Noise</b:Title>
    <b:JournalName>Proceedings of the ACM Conference on Information and Knowledge Management</b:JournalName>
    <b:Year>2009</b:Year>
    <b:Pages>1517-1520</b:Pages>
    <b:RefOrder>5</b:RefOrder>
  </b:Source>
  <b:Source>
    <b:Tag>Mar14</b:Tag>
    <b:SourceType>JournalArticle</b:SourceType>
    <b:Guid>{EDCB3591-A538-9F43-9163-44E087211D6B}</b:Guid>
    <b:Author>
      <b:Author>
        <b:NameList>
          <b:Person>
            <b:Last>Marco Gaboardi</b:Last>
            <b:First>Emilio</b:First>
            <b:Middle>Jesu ́s Gallego Arias, Justin Hsu, Aaron Roth, Zhiwei Steven Wu</b:Middle>
          </b:Person>
        </b:NameList>
      </b:Author>
    </b:Author>
    <b:Title>Dual Query: Practical Private Query Release for High Dimensional Data</b:Title>
    <b:JournalName>Proceedings of the 31st International Conference on Machine Learning</b:JournalName>
    <b:Year>2014</b:Year>
    <b:Pages>1170-1178</b:Pages>
    <b:ConferenceName>Proceedings of the 31st International Conference on Machine Learning</b:ConferenceName>
    <b:RefOrder>6</b:RefOrder>
  </b:Source>
  <b:Source>
    <b:Tag>Chr17</b:Tag>
    <b:SourceType>JournalArticle</b:SourceType>
    <b:Guid>{EC1AFEF5-ECAE-1541-8AA0-D512EC700C11}</b:Guid>
    <b:Author>
      <b:Author>
        <b:NameList>
          <b:Person>
            <b:Last>Christos Dimitrakakis</b:Last>
            <b:First>Blaine</b:First>
            <b:Middle>Nelson, Zuhe Zhang, Aikaterini Mitrokotsa, Benjamin I. P. Rubinstein</b:Middle>
          </b:Person>
        </b:NameList>
      </b:Author>
    </b:Author>
    <b:Title>Differential Privacy for Bayesian Inference through Posterior Sampling</b:Title>
    <b:JournalName>Journal of Machine Learning Research</b:JournalName>
    <b:Year>2017</b:Year>
    <b:Volume>18</b:Volume>
    <b:Issue>11</b:Issue>
    <b:Pages>1-39</b:Pages>
    <b:RefOrder>7</b:RefOrder>
  </b:Source>
  <b:Source>
    <b:Tag>Mic16</b:Tag>
    <b:SourceType>JournalArticle</b:SourceType>
    <b:Guid>{3833307F-33BB-5249-B0CF-E9F7BE6A48E1}</b:Guid>
    <b:Author>
      <b:Author>
        <b:NameList>
          <b:Person>
            <b:Last>Michael Hay</b:Last>
            <b:First>Ashwin</b:First>
            <b:Middle>Machanavajjhala, Gerome Miklau, Yan Chen, Dan Zhang</b:Middle>
          </b:Person>
        </b:NameList>
      </b:Author>
    </b:Author>
    <b:Title>Principled Evaluation of Differentially Private Algorithms using DPBench</b:Title>
    <b:JournalName>Proceedings of the 2016 International Conference on Management of Data</b:JournalName>
    <b:Year>2016</b:Year>
    <b:Pages>139-154</b:Pages>
    <b:RefOrder>8</b:RefOrder>
  </b:Source>
  <b:Source>
    <b:Tag>Wei16</b:Tag>
    <b:SourceType>JournalArticle</b:SourceType>
    <b:Guid>{9BB74372-6162-CD4C-ACF9-BE2C7C6FBA2C}</b:Guid>
    <b:Author>
      <b:Author>
        <b:NameList>
          <b:Person>
            <b:Last>Weiyen Day</b:Last>
            <b:First>Ninghui</b:First>
            <b:Middle>Li, Min Lyu</b:Middle>
          </b:Person>
        </b:NameList>
      </b:Author>
    </b:Author>
    <b:Title>Publishing Graph Degree Distribution with Node Differential Privacy</b:Title>
    <b:JournalName>Proceedings of the 2016 International Conference on Management of Data</b:JournalName>
    <b:Year>2016</b:Year>
    <b:Pages>123-138</b:Pages>
    <b:RefOrder>9</b:RefOrder>
  </b:Source>
  <b:Source>
    <b:Tag>Rui151</b:Tag>
    <b:SourceType>JournalArticle</b:SourceType>
    <b:Guid>{E7B3A48C-7569-8544-A216-BABC1C74CDFC}</b:Guid>
    <b:Author>
      <b:Author>
        <b:NameList>
          <b:Person>
            <b:Last>Rui Chen</b:Last>
            <b:First>Qian</b:First>
            <b:Middle>Xiao, Yu Zhang, Jianliang Xu</b:Middle>
          </b:Person>
        </b:NameList>
      </b:Author>
    </b:Author>
    <b:Title>Differentially Private High-Dimensional Data Publication via Sampling-Based Inference</b:Title>
    <b:JournalName>Proceedings of the 21th ACM SIGKDD International Conference on Knowledge Discovery and Data Mining</b:JournalName>
    <b:Year>2015</b:Year>
    <b:Pages>129-138</b:Pages>
    <b:RefOrder>10</b:RefOrder>
  </b:Source>
  <b:Source>
    <b:Tag>Rui11</b:Tag>
    <b:SourceType>JournalArticle</b:SourceType>
    <b:Guid>{D0BCB2D6-0274-1F49-942E-9FFD248DD07F}</b:Guid>
    <b:Author>
      <b:Author>
        <b:NameList>
          <b:Person>
            <b:Last>Rui Chen</b:Last>
            <b:First>Benjamin</b:First>
            <b:Middle>C. M. Fung, Li Xiong</b:Middle>
          </b:Person>
        </b:NameList>
      </b:Author>
    </b:Author>
    <b:Title>Publishing Set-Valued Data via Differential Privacy</b:Title>
    <b:JournalName>Proceedings of the 37th International Conference on Very Large Data Bases</b:JournalName>
    <b:Year>2011</b:Year>
    <b:Pages>1087</b:Pages>
    <b:RefOrder>11</b:RefOrder>
  </b:Source>
  <b:Source>
    <b:Tag>Rui15</b:Tag>
    <b:SourceType>JournalArticle</b:SourceType>
    <b:Guid>{0D637B1A-A17A-EF46-A0BA-C9A8C77FD928}</b:Guid>
    <b:Author>
      <b:Author>
        <b:NameList>
          <b:Person>
            <b:Last>Rui Chen</b:Last>
            <b:First>Yilin</b:First>
            <b:Middle>Shen, Hongxia Jin</b:Middle>
          </b:Person>
        </b:NameList>
      </b:Author>
    </b:Author>
    <b:Title>Private Analysis of Infinite Data Streams via Retroactive Grouping</b:Title>
    <b:JournalName>Proceedings of the 24th ACM International on Conference on Information and Knowledge Management</b:JournalName>
    <b:Year>2015</b:Year>
    <b:Pages>1061-1070</b:Pages>
    <b:RefOrder>12</b:RefOrder>
  </b:Source>
  <b:Source>
    <b:Tag>Xia14</b:Tag>
    <b:SourceType>JournalArticle</b:SourceType>
    <b:Guid>{BDCD4E04-CB4E-714F-B910-888CF7DD7AC9}</b:Guid>
    <b:Title>Towards Accurate Histogram Publication under Differential Privacy</b:Title>
    <b:Year>2014</b:Year>
    <b:Pages>9</b:Pages>
    <b:Author>
      <b:Author>
        <b:NameList>
          <b:Person>
            <b:Last>Xiaojian Zhang</b:Last>
            <b:First>Rui</b:First>
            <b:Middle>Chen, Jianliang Xu, Xiaofeng Meng, Yingtao Xie</b:Middle>
          </b:Person>
        </b:NameList>
      </b:Author>
    </b:Author>
    <b:JournalName>2014 SIAM International Conference on Data Mining</b:JournalName>
    <b:RefOrder>13</b:RefOrder>
  </b:Source>
  <b:Source>
    <b:Tag>Min16</b:Tag>
    <b:SourceType>JournalArticle</b:SourceType>
    <b:Guid>{63B50A4D-BB9B-904B-AE72-FE2984AB93BD}</b:Guid>
    <b:Title>Understanding the Sparse Vector Technique for Differential Privacy</b:Title>
    <b:Year>2016</b:Year>
    <b:Volume>10</b:Volume>
    <b:Pages>637-648</b:Pages>
    <b:Author>
      <b:Author>
        <b:NameList>
          <b:Person>
            <b:Last>Min Lyu</b:Last>
            <b:First>Dong</b:First>
            <b:Middle>Su, Ninghui Li</b:Middle>
          </b:Person>
        </b:NameList>
      </b:Author>
    </b:Author>
    <b:JournalName>Proceedings of the VLDB Endowment</b:JournalName>
    <b:Issue>6</b:Issue>
    <b:RefOrder>14</b:RefOrder>
  </b:Source>
  <b:Source>
    <b:Tag>Ulu16</b:Tag>
    <b:SourceType>JournalArticle</b:SourceType>
    <b:Guid>{A64919D5-A04B-9E4B-A100-A04C51990D53}</b:Guid>
    <b:Author>
      <b:Author>
        <b:NameList>
          <b:Person>
            <b:Last>Ulugbek S. Kamilov</b:Last>
            <b:First>Hassan</b:First>
            <b:Middle>Mansour</b:Middle>
          </b:Person>
        </b:NameList>
      </b:Author>
    </b:Author>
    <b:Title>Learning optimal nonlinearities for iterative thresholding algorithms</b:Title>
    <b:JournalName>IEEE Signal Processing Letters</b:JournalName>
    <b:Year>2016</b:Year>
    <b:Month>May</b:Month>
    <b:Volume>23</b:Volume>
    <b:Issue>5</b:Issue>
    <b:Pages>1-9</b:Pages>
    <b:RefOrder>15</b:RefOrder>
  </b:Source>
</b:Sources>
</file>

<file path=customXml/itemProps1.xml><?xml version="1.0" encoding="utf-8"?>
<ds:datastoreItem xmlns:ds="http://schemas.openxmlformats.org/officeDocument/2006/customXml" ds:itemID="{6756CE1C-6BC3-0A4F-9BC7-FBF000357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8</Pages>
  <Words>3661</Words>
  <Characters>20870</Characters>
  <Application>Microsoft Macintosh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Yuet Chan</dc:creator>
  <cp:keywords/>
  <dc:description/>
  <cp:lastModifiedBy>Lo Yuet Chan</cp:lastModifiedBy>
  <cp:revision>14</cp:revision>
  <cp:lastPrinted>2017-06-22T11:48:00Z</cp:lastPrinted>
  <dcterms:created xsi:type="dcterms:W3CDTF">2017-07-25T19:57:00Z</dcterms:created>
  <dcterms:modified xsi:type="dcterms:W3CDTF">2017-07-27T22:14:00Z</dcterms:modified>
</cp:coreProperties>
</file>