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INSPE d'Aix-Marseille</w:t>
      </w:r>
    </w:p>
    <w:p>
      <w:pPr>
        <w:spacing w:before="0" w:after="0"/>
        <w:jc w:val="right"/>
      </w:pPr>
      <w:r>
        <w:rPr>
          <w:rFonts w:ascii="Times New Roman" w:hAnsi="Times New Roman"/>
          <w:b w:val="0"/>
          <w:sz w:val="24"/>
        </w:rPr>
        <w:t>Institut national supérieur du professorat</w:t>
      </w:r>
    </w:p>
    <w:p>
      <w:pPr>
        <w:spacing w:before="0" w:after="0"/>
        <w:jc w:val="right"/>
      </w:pPr>
      <w:r>
        <w:rPr>
          <w:rFonts w:ascii="Times New Roman" w:hAnsi="Times New Roman"/>
          <w:b w:val="0"/>
          <w:sz w:val="24"/>
        </w:rPr>
        <w:t>et de l'éducation d'Aix-Marseille</w:t>
      </w:r>
    </w:p>
    <w:p>
      <w:pPr>
        <w:spacing w:before="0" w:after="0"/>
        <w:jc w:val="right"/>
      </w:pPr>
      <w:r>
        <w:rPr>
          <w:rFonts w:ascii="Times New Roman" w:hAnsi="Times New Roman"/>
          <w:b w:val="0"/>
          <w:sz w:val="24"/>
        </w:rPr>
        <w:t>Site de Marseille</w:t>
      </w:r>
    </w:p>
    <w:p>
      <w:pPr>
        <w:spacing w:before="0" w:after="0"/>
        <w:jc w:val="right"/>
      </w:pPr>
      <w:r>
        <w:rPr>
          <w:rFonts w:ascii="Times New Roman" w:hAnsi="Times New Roman"/>
          <w:b w:val="0"/>
          <w:sz w:val="24"/>
        </w:rPr>
        <w:t>Marseille (13)</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que vous proposez. Ce n'est pas un choix par défaut : l'INSPE d'Aix-Marseille est un établissement dans lequel je me projette pleinement. La qualité de la formation, l'articulation entre théorie et pratique professionnelle, et la rigueur de la préparation au CRPE correspondent aux exigences que je me fixe. C'est dans ce cadre académique solide que je souhaite préparer le concours et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Par ailleurs, mon poste actuel de chargée de recouvrement, bien qu'éloigné du milieu scolaire, m'a apporté une rigueur organisationnelle et une aisance dans la communication professionnelle qui seront des atouts pour enseigner. Gérer un portefeuille de comptes, prioriser les actions, travailler en équipe : autant de compétences transversales que je souhaite mettre au service de l'éducation.</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C'est cette conviction qui me pousse à candidater à l'INSPE d'Aix-Marseille, dont la réputation et les ressources pédagogiques correspondent au niveau d'engagement que je veux apporter à cette formation. Je suis déterminée à m'investir pleinement pour réussir le CRPE et devenir professeure des écoles.</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