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Imperva WAF credentials</w:t>
      </w:r>
    </w:p>
    <w:p>
      <w:pPr>
        <w:pStyle w:val="Heading1"/>
      </w:pPr>
      <w:r>
        <w:t>Imperva WAF credentials#</w:t>
      </w:r>
    </w:p>
    <w:p>
      <w:r>
        <w:t>You can use these credentials to authenticate when using the HTTP Request node to make a Custom API call.</w:t>
      </w:r>
    </w:p>
    <w:p>
      <w:pPr>
        <w:pStyle w:val="Heading2"/>
      </w:pPr>
      <w:r>
        <w:t>Prerequisites#</w:t>
      </w:r>
    </w:p>
    <w:p>
      <w:r>
        <w:t>Create an Imperva WAF account.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Imperva WAF's documentation for more information about the service.</w:t>
      </w:r>
    </w:p>
    <w:p>
      <w:r>
        <w:t>This is a credential-only node. Refer to Custom API operations to learn more. View example workflows and related content on n8n's website.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ID</w:t>
      </w:r>
    </w:p>
    <w:p>
      <w:r>
        <w:t>• An API Key</w:t>
      </w:r>
    </w:p>
    <w:p>
      <w:r>
        <w:t>Refer to Imperva WAF's API Key Management documentation for instructions on generating and viewing API Keys and IDs.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