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Umbrella credentials</w:t>
      </w:r>
    </w:p>
    <w:p>
      <w:pPr>
        <w:pStyle w:val="Heading1"/>
      </w:pPr>
      <w:r>
        <w:t>Cisco Umbrella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 Cisco DevNet developer account.</w:t>
      </w:r>
    </w:p>
    <w:p>
      <w:r>
        <w:t>• A Cisco Umbrella user account with Full Admin role.</w:t>
      </w:r>
    </w:p>
    <w:p>
      <w:pPr>
        <w:pStyle w:val="Heading2"/>
      </w:pPr>
      <w:r>
        <w:t>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Cisco Umbrella's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• A Secret: Provided when you generate an API key</w:t>
      </w:r>
    </w:p>
    <w:p>
      <w:r>
        <w:t>Refer to the Cisco Umbrella Manage API Keys documentation for instructions on creating an Umbrella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