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Credentials library</w:t>
      </w:r>
    </w:p>
    <w:p>
      <w:pPr>
        <w:pStyle w:val="Heading1"/>
      </w:pPr>
      <w:r>
        <w:t>Credentials library#</w:t>
      </w:r>
    </w:p>
    <w:p>
      <w:r>
        <w:t>This section contains step-by-step information about authenticating the different nodes in n8n.</w:t>
      </w:r>
    </w:p>
    <w:p>
      <w:r>
        <w:t>To learn more about creating, managing, and sharing credentials, refer to Manage credentials.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