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 and manage community nodes</w:t>
      </w:r>
    </w:p>
    <w:p>
      <w:pPr>
        <w:pStyle w:val="Heading1"/>
      </w:pPr>
      <w:r>
        <w:t>Install and manage community nodes#</w:t>
      </w:r>
    </w:p>
    <w:p>
      <w:r>
        <w:t>There are two ways to install community nodes:</w:t>
      </w:r>
    </w:p>
    <w:p>
      <w:r>
        <w:t>• Within n8n using the GUI.</w:t>
      </w:r>
    </w:p>
    <w:p>
      <w:r>
        <w:t>• Manually from the command line: use this method if your n8n instance doesn't support installation through the in-app GUI.</w:t>
      </w:r>
    </w:p>
    <w:p>
      <w:r>
        <w:t>Only available on self-hosted instances</w:t>
      </w:r>
    </w:p>
    <w:p>
      <w:r>
        <w:t>Community nodes aren't available on n8n cloud and require self-hosting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