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Linear credentials</w:t>
      </w:r>
    </w:p>
    <w:p>
      <w:pPr>
        <w:pStyle w:val="Heading1"/>
      </w:pPr>
      <w:r>
        <w:t>Linear credentials#</w:t>
      </w:r>
    </w:p>
    <w:p>
      <w:r>
        <w:t>You can use these credentials to authenticate the following nodes:</w:t>
      </w:r>
    </w:p>
    <w:p>
      <w:r>
        <w:t>• Linear Trigger</w:t>
      </w:r>
    </w:p>
    <w:p>
      <w:r>
        <w:t>• Linear</w:t>
      </w:r>
    </w:p>
    <w:p>
      <w:pPr>
        <w:pStyle w:val="Heading2"/>
      </w:pPr>
      <w:r>
        <w:t>Prerequisites#</w:t>
      </w:r>
    </w:p>
    <w:p>
      <w:r>
        <w:t>Create a Linear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Linear's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personal API Key: Create an API key in your Settings &gt; API. Refer to the Linear Personal API keys documentation for more information.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ID: Generated when you create a new OAuth2 application.</w:t>
      </w:r>
    </w:p>
    <w:p>
      <w:r>
        <w:t>• A Client Secret: Generated when you create a new OAuth2 application.</w:t>
      </w:r>
    </w:p>
    <w:p>
      <w:r>
        <w:t>• Select the Actor: The actor defines how the OAuth2 application should create issues, comments and other changes. Options include:</w:t>
        <w:br/>
        <w:t>User (Linear's default): The application creates resources as the authorizing user. Use this option if you want each user to do their own authentication.</w:t>
        <w:br/>
        <w:t>Application: The application creates resources as itself. Use this option if you have only one user (like an admin) authorizing the application.</w:t>
      </w:r>
    </w:p>
    <w:p>
      <w:r>
        <w:t>• User (Linear's default): The application creates resources as the authorizing user. Use this option if you want each user to do their own authentication.</w:t>
      </w:r>
    </w:p>
    <w:p>
      <w:r>
        <w:t>• Application: The application creates resources as itself. Use this option if you have only one user (like an admin) authorizing the application.</w:t>
      </w:r>
    </w:p>
    <w:p>
      <w:r>
        <w:t>• To use this credential with the Linear Trigger node, you must enable the Include Admin Scope toggle.</w:t>
      </w:r>
    </w:p>
    <w:p>
      <w:r>
        <w:t>Refer to the Linear OAuth2 Authentication documentation for more detailed instructions and explanations. Use the n8n OAuth Redirect URL as the Redirect callback URL in your Linear OAuth2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