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Text courses</w:t>
      </w:r>
    </w:p>
    <w:p>
      <w:pPr>
        <w:pStyle w:val="Heading1"/>
      </w:pPr>
      <w:r>
        <w:t>Text courses#</w:t>
      </w:r>
    </w:p>
    <w:p>
      <w:r>
        <w:t>If you've found your way here, it means you're serious about your interest in automation. Maybe you're tired of manually entering data into the same spreadsheet every day, of clicking through a series of tabs and buttons for that one piece of information you need, of managing tens of different tools and systems.</w:t>
      </w:r>
    </w:p>
    <w:p>
      <w:r>
        <w:t>Whatever the reason, one thing is clear: you shouldn't spend precious time doing things that don't spark joy or contribute to your personal and professional growth.</w:t>
      </w:r>
    </w:p>
    <w:p>
      <w:r>
        <w:t>These tasks can and should be automated! And you don't need advanced technical knowledge or excellent coding skills to do this–with no-code tools like n8n, automation is for everyone.</w:t>
      </w:r>
    </w:p>
    <w:p>
      <w:pPr>
        <w:pStyle w:val="Heading2"/>
      </w:pPr>
      <w:r>
        <w:t>Available courses#</w:t>
      </w:r>
    </w:p>
    <w:p>
      <w:r>
        <w:t>• Level 1: Beginner course</w:t>
      </w:r>
    </w:p>
    <w:p>
      <w:r>
        <w:t>• Level 2: Intermediate course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