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Configuration examples</w:t>
      </w:r>
    </w:p>
    <w:p>
      <w:pPr>
        <w:pStyle w:val="Heading1"/>
      </w:pPr>
      <w:r>
        <w:t>Configuration examples#</w:t>
      </w:r>
    </w:p>
    <w:p>
      <w:r>
        <w:t>This section contains examples for how to configure n8n to solve particular use cases.</w:t>
      </w:r>
    </w:p>
    <w:p>
      <w:r>
        <w:t>• Isolate n8n</w:t>
      </w:r>
    </w:p>
    <w:p>
      <w:r>
        <w:t>• Configure the Base URL</w:t>
      </w:r>
    </w:p>
    <w:p>
      <w:r>
        <w:t>• Configure custom SSL certificate authorities</w:t>
      </w:r>
    </w:p>
    <w:p>
      <w:r>
        <w:t>• Set a custom encryption key</w:t>
      </w:r>
    </w:p>
    <w:p>
      <w:r>
        <w:t>• Configure workflow timeouts</w:t>
      </w:r>
    </w:p>
    <w:p>
      <w:r>
        <w:t>• Specify custom nodes location</w:t>
      </w:r>
    </w:p>
    <w:p>
      <w:r>
        <w:t>• Enable modules in Code node</w:t>
      </w:r>
    </w:p>
    <w:p>
      <w:r>
        <w:t>• Set the timezone</w:t>
      </w:r>
    </w:p>
    <w:p>
      <w:r>
        <w:t>• Specify user folder path</w:t>
      </w:r>
    </w:p>
    <w:p>
      <w:r>
        <w:t>• Configure webhook URLs with reverse proxy</w:t>
      </w:r>
    </w:p>
    <w:p>
      <w:r>
        <w:t>• Enable Prometheus metrics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