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Zabbix credentials</w:t>
      </w:r>
    </w:p>
    <w:p>
      <w:pPr>
        <w:pStyle w:val="Heading1"/>
      </w:pPr>
      <w:r>
        <w:t>Zabbix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Create a Zabbix Cloud account or self-host your own Zabbix server.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Zabbix's API documentation for more information about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Token: An API key for your Zabbix user.</w:t>
      </w:r>
    </w:p>
    <w:p>
      <w:r>
        <w:t>• the URL: The URL of your Zabbix server. Don't include /zabbix as part of the URL.</w:t>
      </w:r>
    </w:p>
    <w:p>
      <w:r>
        <w:rPr>
          <w:rFonts w:ascii="Courier New" w:hAnsi="Courier New"/>
          <w:sz w:val="18"/>
        </w:rPr>
        <w:t>/zabbix</w:t>
      </w:r>
    </w:p>
    <w:p>
      <w:r>
        <w:t>Refer to Zabbix's API documentation for more information about authenticating to the service.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