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a node</w:t>
      </w:r>
    </w:p>
    <w:p>
      <w:pPr>
        <w:pStyle w:val="Heading1"/>
      </w:pPr>
      <w:r>
        <w:t>Test a node#</w:t>
      </w:r>
    </w:p>
    <w:p>
      <w:r>
        <w:t>This section contains information about testing your node.</w:t>
      </w:r>
    </w:p>
    <w:p>
      <w:r>
        <w:t>There are two ways to test your node:</w:t>
      </w:r>
    </w:p>
    <w:p>
      <w:r>
        <w:t>• Manually, by running it on your own machine within a local n8n instance.</w:t>
      </w:r>
    </w:p>
    <w:p>
      <w:r>
        <w:t>• Automatically, using the linter.</w:t>
      </w:r>
    </w:p>
    <w:p>
      <w:r>
        <w:t>You should use both methods before publishing your node.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