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Risks</w:t>
      </w:r>
    </w:p>
    <w:p>
      <w:pPr>
        <w:pStyle w:val="Heading1"/>
      </w:pPr>
      <w:r>
        <w:t>Risks when using community nodes#</w:t>
      </w:r>
    </w:p>
    <w:p>
      <w:r>
        <w:t>Using community nodes means you are installing unverified code from a public source into your n8n instance. This has some risks.</w:t>
      </w:r>
    </w:p>
    <w:p>
      <w:r>
        <w:t>Risks include:</w:t>
      </w:r>
    </w:p>
    <w:p>
      <w:r>
        <w:t>• System security: community nodes have full access to the machine that n8n runs on, and can do anything, including malicious actions.</w:t>
      </w:r>
    </w:p>
    <w:p>
      <w:r>
        <w:t>• Data security: any community node that you use has access to data in your workflows.</w:t>
      </w:r>
    </w:p>
    <w:p>
      <w:r>
        <w:t>• Breaking changes: node developers may introduce breaking changes in new versions of their nodes. A breaking change is an update that breaks previous functionality. Depending on the node versioning approach that a node developer chooses, upgrading to a version with a breaking change could cause all workflows using the node to break. Be careful when upgrading your nodes.</w:t>
      </w:r>
    </w:p>
    <w:p>
      <w:pPr>
        <w:pStyle w:val="Heading2"/>
      </w:pPr>
      <w:r>
        <w:t>Report bad community nodes#</w:t>
      </w:r>
    </w:p>
    <w:p>
      <w:r>
        <w:t>You can report bad community nodes to security@n8n.io</w:t>
      </w:r>
    </w:p>
    <w:p>
      <w:pPr>
        <w:pStyle w:val="Heading2"/>
      </w:pPr>
      <w:r>
        <w:t>Disable community nodes#</w:t>
      </w:r>
    </w:p>
    <w:p>
      <w:r>
        <w:t>You can disable community nodes by setting N8N_COMMUNITY_PACKAGES_ENABLED to false.</w:t>
      </w:r>
    </w:p>
    <w:p>
      <w:r>
        <w:rPr>
          <w:rFonts w:ascii="Courier New" w:hAnsi="Courier New"/>
          <w:sz w:val="18"/>
        </w:rPr>
        <w:t>N8N_COMMUNITY_PACKAGES_ENABLED</w:t>
      </w:r>
    </w:p>
    <w:p>
      <w:r>
        <w:rPr>
          <w:rFonts w:ascii="Courier New" w:hAnsi="Courier New"/>
          <w:sz w:val="18"/>
        </w:rPr>
        <w:t>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