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Auto-fixing Output Parser node documentation</w:t>
      </w:r>
    </w:p>
    <w:p>
      <w:pPr>
        <w:pStyle w:val="Heading1"/>
      </w:pPr>
      <w:r>
        <w:t>Auto-fixing Output Parser node#</w:t>
      </w:r>
    </w:p>
    <w:p>
      <w:r>
        <w:t>The Auto-fixing Output Parser node wraps another output parser. If the first one fails, it calls out to another LLM to fix any errors.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Templates and examples#</w:t>
      </w:r>
    </w:p>
    <w:p>
      <w:r>
        <w:t>by Max Tkacz</w:t>
      </w:r>
    </w:p>
    <w:p>
      <w:r>
        <w:t>by Deborah</w:t>
      </w:r>
    </w:p>
    <w:p>
      <w:r>
        <w:t>by Jimleuk</w:t>
      </w:r>
    </w:p>
    <w:p>
      <w:pPr>
        <w:pStyle w:val="Heading2"/>
      </w:pPr>
      <w:r>
        <w:t>Related resources#</w:t>
      </w:r>
    </w:p>
    <w:p>
      <w:r>
        <w:t>Refer to LangChain's output parser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