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Simple Memory node documentation</w:t>
      </w:r>
    </w:p>
    <w:p>
      <w:pPr>
        <w:pStyle w:val="Heading1"/>
      </w:pPr>
      <w:r>
        <w:t>Simple Memory node#</w:t>
      </w:r>
    </w:p>
    <w:p>
      <w:r>
        <w:t>Use the Simple Memory node to persist chat history in your workflow.</w:t>
      </w:r>
    </w:p>
    <w:p>
      <w:r>
        <w:t>On this page, you'll find a list of operations the Simple Memory node supports, and links to more resources.</w:t>
      </w:r>
    </w:p>
    <w:p>
      <w:r>
        <w:t>Don't use this node if running n8n in queue mode</w:t>
      </w:r>
    </w:p>
    <w:p>
      <w:r>
        <w:t>If your n8n instance uses queue mode, this node doesn't work in an active production workflow. This is because n8n can't guarantee that every call to Simple Memory will go to the same worker.</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Configure these parameters to configure the node:</w:t>
      </w:r>
    </w:p>
    <w:p>
      <w:r>
        <w:t>• Session Key: Enter the key to use to store the memory in the workflow data.</w:t>
      </w:r>
    </w:p>
    <w:p>
      <w:r>
        <w:t>• Context Window Length: Enter the number of previous interactions to consider for context.</w:t>
      </w:r>
    </w:p>
    <w:p>
      <w:pPr>
        <w:pStyle w:val="Heading2"/>
      </w:pPr>
      <w:r>
        <w:t>Templates and examples#</w:t>
      </w:r>
    </w:p>
    <w:p>
      <w:r>
        <w:t>Browse Simple Memory node documentation integration templates, or search all templates</w:t>
      </w:r>
    </w:p>
    <w:p>
      <w:pPr>
        <w:pStyle w:val="Heading2"/>
      </w:pPr>
      <w:r>
        <w:t>Related resources#</w:t>
      </w:r>
    </w:p>
    <w:p>
      <w:r>
        <w:t>Refer to LangChain's Buffer Window Memory documentation for more information about the service.</w:t>
      </w:r>
    </w:p>
    <w:p>
      <w:r>
        <w:t>View n8n's Advanced AI documentation.</w:t>
      </w:r>
    </w:p>
    <w:p>
      <w:pPr>
        <w:pStyle w:val="Heading2"/>
      </w:pPr>
      <w:r>
        <w:t>Common issues#</w:t>
      </w:r>
    </w:p>
    <w:p>
      <w:r>
        <w:t>For common questions or issues and suggested solutions, refer to Common issues.</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