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Manual Trigger node documentation</w:t>
      </w:r>
    </w:p>
    <w:p>
      <w:pPr>
        <w:pStyle w:val="Heading1"/>
      </w:pPr>
      <w:r>
        <w:t>Manual Trigger node#</w:t>
      </w:r>
    </w:p>
    <w:p>
      <w:r>
        <w:t>Use this node if you want to start a workflow by selecting Test Workflow and don't want any option for the workflow to run automatically.</w:t>
      </w:r>
    </w:p>
    <w:p>
      <w:r>
        <w:t>Workflows always need a trigger, or start point. Most workflows start with a trigger node firing in response to an external event or the Schedule Trigger firing on a set schedule.</w:t>
      </w:r>
    </w:p>
    <w:p>
      <w:r>
        <w:t>The Manual Trigger node serves as the workflow trigger for workflows that don't have an automatic trigger.</w:t>
      </w:r>
    </w:p>
    <w:p>
      <w:r>
        <w:t>Use this trigger:</w:t>
      </w:r>
    </w:p>
    <w:p>
      <w:r>
        <w:t>• To test your workflow before you add an automatic trigger of some kind.</w:t>
      </w:r>
    </w:p>
    <w:p>
      <w:r>
        <w:t>• When you don't want the workflow to run automatically.</w:t>
      </w:r>
    </w:p>
    <w:p>
      <w:pPr>
        <w:pStyle w:val="Heading2"/>
      </w:pPr>
      <w:r>
        <w:t>Common issues#</w:t>
      </w:r>
    </w:p>
    <w:p>
      <w:r>
        <w:t>Here are some common errors and issues with the Manual Trigger node and steps to resolve or troubleshoot them.</w:t>
      </w:r>
    </w:p>
    <w:p>
      <w:pPr>
        <w:pStyle w:val="Heading3"/>
      </w:pPr>
      <w:r>
        <w:t>Only one 'Manual Trigger' node is allowed in a workflow#</w:t>
      </w:r>
    </w:p>
    <w:p>
      <w:r>
        <w:t>This error displays if you try to add a Manual Trigger node to a workflow which already includes a Manual Trigger node.</w:t>
      </w:r>
    </w:p>
    <w:p>
      <w:r>
        <w:t>Remove your existing Manual Trigger or edit your workflow to connect that trigger to a different node.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