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Postmark Trigger node documentation</w:t>
      </w:r>
    </w:p>
    <w:p>
      <w:pPr>
        <w:pStyle w:val="Heading1"/>
      </w:pPr>
      <w:r>
        <w:t>Postmark Trigger node#</w:t>
      </w:r>
    </w:p>
    <w:p>
      <w:r>
        <w:t>Postmark helps deliver and track application email. You can track statistics such as the number of emails sent or processed, opens, bounces and, spam complaints.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Postmark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