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Sendy credentials</w:t>
      </w:r>
    </w:p>
    <w:p>
      <w:pPr>
        <w:pStyle w:val="Heading1"/>
      </w:pPr>
      <w:r>
        <w:t>Sendy credentials#</w:t>
      </w:r>
    </w:p>
    <w:p>
      <w:r>
        <w:t>You can use these credentials to authenticate the following nodes:</w:t>
      </w:r>
    </w:p>
    <w:p>
      <w:r>
        <w:t>• Sendy</w:t>
      </w:r>
    </w:p>
    <w:p>
      <w:pPr>
        <w:pStyle w:val="Heading2"/>
      </w:pPr>
      <w:r>
        <w:t>Prerequisites#</w:t>
      </w:r>
    </w:p>
    <w:p>
      <w:r>
        <w:t>Host a Sendy application.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Sendy's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 URL: The URL of your Sendy application.</w:t>
      </w:r>
    </w:p>
    <w:p>
      <w:r>
        <w:t>• An API Key: Get your API key from your user profile &gt; Settings &gt; Your API Key.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