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QuestDB credentials</w:t>
      </w:r>
    </w:p>
    <w:p>
      <w:pPr>
        <w:pStyle w:val="Heading1"/>
      </w:pPr>
      <w:r>
        <w:t>QuestDB credentials#</w:t>
      </w:r>
    </w:p>
    <w:p>
      <w:r>
        <w:t>You can use these credentials to authenticate the following nodes:</w:t>
      </w:r>
    </w:p>
    <w:p>
      <w:r>
        <w:t>• QuestDB</w:t>
      </w:r>
    </w:p>
    <w:p>
      <w:pPr>
        <w:pStyle w:val="Heading2"/>
      </w:pPr>
      <w:r>
        <w:t>Prerequisites#</w:t>
      </w:r>
    </w:p>
    <w:p>
      <w:r>
        <w:t>Create a user account on an instance of QuestDB.</w:t>
      </w:r>
    </w:p>
    <w:p>
      <w:pPr>
        <w:pStyle w:val="Heading2"/>
      </w:pPr>
      <w:r>
        <w:t>Supported authentication methods#</w:t>
      </w:r>
    </w:p>
    <w:p>
      <w:r>
        <w:t>• Database connection</w:t>
      </w:r>
    </w:p>
    <w:p>
      <w:pPr>
        <w:pStyle w:val="Heading2"/>
      </w:pPr>
      <w:r>
        <w:t>Related resources#</w:t>
      </w:r>
    </w:p>
    <w:p>
      <w:r>
        <w:t>Refer to QuestDB's documentation for more information about the service.</w:t>
      </w:r>
    </w:p>
    <w:p>
      <w:pPr>
        <w:pStyle w:val="Heading2"/>
      </w:pPr>
      <w:r>
        <w:t>Using database connection#</w:t>
      </w:r>
    </w:p>
    <w:p>
      <w:r>
        <w:t>To configure this credential, you'll need:</w:t>
      </w:r>
    </w:p>
    <w:p>
      <w:r>
        <w:t>• The Host: Enter the host name or IP address for the server.</w:t>
      </w:r>
    </w:p>
    <w:p>
      <w:r>
        <w:t>• The Database: Enter the database name, for example qdb.</w:t>
      </w:r>
    </w:p>
    <w:p>
      <w:r>
        <w:rPr>
          <w:rFonts w:ascii="Courier New" w:hAnsi="Courier New"/>
          <w:sz w:val="18"/>
        </w:rPr>
        <w:t>qdb</w:t>
      </w:r>
    </w:p>
    <w:p>
      <w:r>
        <w:t>• A User: Enter the username for the user account as configured in pg.user or pg.readonly.user property in server.conf. Default value is admin.</w:t>
      </w:r>
    </w:p>
    <w:p>
      <w:r>
        <w:rPr>
          <w:rFonts w:ascii="Courier New" w:hAnsi="Courier New"/>
          <w:sz w:val="18"/>
        </w:rPr>
        <w:t>pg.user</w:t>
      </w:r>
    </w:p>
    <w:p>
      <w:r>
        <w:rPr>
          <w:rFonts w:ascii="Courier New" w:hAnsi="Courier New"/>
          <w:sz w:val="18"/>
        </w:rPr>
        <w:t>pg.readonly.user</w:t>
      </w:r>
    </w:p>
    <w:p>
      <w:r>
        <w:rPr>
          <w:rFonts w:ascii="Courier New" w:hAnsi="Courier New"/>
          <w:sz w:val="18"/>
        </w:rPr>
        <w:t>server.conf</w:t>
      </w:r>
    </w:p>
    <w:p>
      <w:r>
        <w:rPr>
          <w:rFonts w:ascii="Courier New" w:hAnsi="Courier New"/>
          <w:sz w:val="18"/>
        </w:rPr>
        <w:t>admin</w:t>
      </w:r>
    </w:p>
    <w:p>
      <w:r>
        <w:t>• A Password: Enter the password for the user account as configured in pg.password or pg.readonly.password property in server.conf. Default value is quest.</w:t>
      </w:r>
    </w:p>
    <w:p>
      <w:r>
        <w:rPr>
          <w:rFonts w:ascii="Courier New" w:hAnsi="Courier New"/>
          <w:sz w:val="18"/>
        </w:rPr>
        <w:t>pg.password</w:t>
      </w:r>
    </w:p>
    <w:p>
      <w:r>
        <w:rPr>
          <w:rFonts w:ascii="Courier New" w:hAnsi="Courier New"/>
          <w:sz w:val="18"/>
        </w:rPr>
        <w:t>pg.readonly.password</w:t>
      </w:r>
    </w:p>
    <w:p>
      <w:r>
        <w:rPr>
          <w:rFonts w:ascii="Courier New" w:hAnsi="Courier New"/>
          <w:sz w:val="18"/>
        </w:rPr>
        <w:t>server.conf</w:t>
      </w:r>
    </w:p>
    <w:p>
      <w:r>
        <w:rPr>
          <w:rFonts w:ascii="Courier New" w:hAnsi="Courier New"/>
          <w:sz w:val="18"/>
        </w:rPr>
        <w:t>quest</w:t>
      </w:r>
    </w:p>
    <w:p>
      <w:r>
        <w:t>• SSL: Select whether the connection should use SSL, which sets the sslmode parameter. Options include:</w:t>
        <w:br/>
        <w:t>Allow</w:t>
        <w:br/>
        <w:t>Disable</w:t>
        <w:br/>
        <w:t>Require</w:t>
      </w:r>
    </w:p>
    <w:p>
      <w:r>
        <w:rPr>
          <w:rFonts w:ascii="Courier New" w:hAnsi="Courier New"/>
          <w:sz w:val="18"/>
        </w:rPr>
        <w:t>sslmode</w:t>
      </w:r>
    </w:p>
    <w:p>
      <w:r>
        <w:t>• Allow</w:t>
      </w:r>
    </w:p>
    <w:p>
      <w:r>
        <w:t>• Disable</w:t>
      </w:r>
    </w:p>
    <w:p>
      <w:r>
        <w:t>• Require</w:t>
      </w:r>
    </w:p>
    <w:p>
      <w:r>
        <w:t>• The Port: Enter the port number to use for the connection. Default is 8812.</w:t>
      </w:r>
    </w:p>
    <w:p>
      <w:r>
        <w:rPr>
          <w:rFonts w:ascii="Courier New" w:hAnsi="Courier New"/>
          <w:sz w:val="18"/>
        </w:rPr>
        <w:t>8812</w:t>
      </w:r>
    </w:p>
    <w:p>
      <w:r>
        <w:t>Refer to List of supported connection properties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