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Sub-nodes</w:t>
      </w:r>
    </w:p>
    <w:p>
      <w:pPr>
        <w:pStyle w:val="Heading1"/>
      </w:pPr>
      <w:r>
        <w:t>Sub nodes#</w:t>
      </w:r>
    </w:p>
    <w:p>
      <w:r>
        <w:t>Sub nodes attach to root nodes within a group of cluster nodes. They configure the overall functionality of the cluster.</w:t>
      </w:r>
    </w:p>
    <w:p>
      <w:r>
        <w:t>Cluster nodes are node groups that work together to provide functionality in an n8n workflow. Instead of using a single node, you use a root node and one or more sub-nodes that extend the functionality of the node.</w:t>
      </w:r>
    </w:p>
    <w:p>
      <w:pPr>
        <w:pStyle w:val="Heading2"/>
      </w:pPr>
      <w:r>
        <w:t>AI glossary#</w:t>
      </w:r>
    </w:p>
    <w:p>
      <w:r>
        <w:t>• completion: Completions are the responses generated by a model like GPT.</w:t>
      </w:r>
    </w:p>
    <w:p>
      <w:r>
        <w:t>• hallucinations: Hallucination in AI is when an LLM (large language model) mistakenly perceives patterns or objects that don't exist.</w:t>
      </w:r>
    </w:p>
    <w:p>
      <w:r>
        <w:t>• vector database: A vector database stores mathematical representations of information. Use with embeddings and retrievers to create a database that your AI can access when answering questions.</w:t>
      </w:r>
    </w:p>
    <w:p>
      <w:r>
        <w:t>• vector store: A vector store, or vector database, stores mathematical representations of information. Use with embeddings and retrievers to create a database that your AI can access when answering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