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MQTT node documentation</w:t>
      </w:r>
    </w:p>
    <w:p>
      <w:pPr>
        <w:pStyle w:val="Heading1"/>
      </w:pPr>
      <w:r>
        <w:t>MQTT node#</w:t>
      </w:r>
    </w:p>
    <w:p>
      <w:r>
        <w:t>Use the MQTT node to automate work in MQTT, and integrate MQTT with other applications. n8n supports transporting messages with MQTT.</w:t>
      </w:r>
    </w:p>
    <w:p>
      <w:r>
        <w:t>On this page, you'll find a list of operations the MQTT node supports and links to more resources.</w:t>
      </w:r>
    </w:p>
    <w:p>
      <w:r>
        <w:t>Credentials</w:t>
      </w:r>
    </w:p>
    <w:p>
      <w:r>
        <w:t>Refer to MQTT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Use the MQTT node to send a message. You can set the message topic, and choose whether to send the node input data as part of the message.</w:t>
      </w:r>
    </w:p>
    <w:p>
      <w:pPr>
        <w:pStyle w:val="Heading2"/>
      </w:pPr>
      <w:r>
        <w:t>Templates and examples#</w:t>
      </w:r>
    </w:p>
    <w:p>
      <w:r>
        <w:t>by Hubschrauber</w:t>
      </w:r>
    </w:p>
    <w:p>
      <w:r>
        <w:t>by ghagrawal17</w:t>
      </w:r>
    </w:p>
    <w:p>
      <w:r>
        <w:t>by ghagrawal17</w:t>
      </w:r>
    </w:p>
    <w:p>
      <w:pPr>
        <w:pStyle w:val="Heading2"/>
      </w:pPr>
      <w:r>
        <w:t>Related resources#</w:t>
      </w:r>
    </w:p>
    <w:p>
      <w:r>
        <w:t>n8n provides a trigger node for MQTT. You can find the trigger node docs here.</w:t>
      </w:r>
    </w:p>
    <w:p>
      <w:r>
        <w:t>Refer to MQTT's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