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Copper Trigger node documentation</w:t>
      </w:r>
    </w:p>
    <w:p>
      <w:pPr>
        <w:pStyle w:val="Heading1"/>
      </w:pPr>
      <w:r>
        <w:t>Copper Trigger node#</w:t>
      </w:r>
    </w:p>
    <w:p>
      <w:r>
        <w:t>Copper is a CRM that focuses on strong integration with Google Workspace. It's mainly targeted towards small and medium-sized businesses.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Copper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