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Toggl Trigger node documentation</w:t>
      </w:r>
    </w:p>
    <w:p>
      <w:pPr>
        <w:pStyle w:val="Heading1"/>
      </w:pPr>
      <w:r>
        <w:t>Toggl Trigger node#</w:t>
      </w:r>
    </w:p>
    <w:p>
      <w:r>
        <w:t>Toggl is a time tracking app that offers online time tracking and reporting services through their website along with mobile and desktop applications.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Toggl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