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Cal Trigger node documentation</w:t>
      </w:r>
    </w:p>
    <w:p>
      <w:pPr>
        <w:pStyle w:val="Heading1"/>
      </w:pPr>
      <w:r>
        <w:t>Cal Trigger node#</w:t>
      </w:r>
    </w:p>
    <w:p>
      <w:r>
        <w:t>Cal is the event-juggling scheduler for everyone. Focus on meeting, not making meetings.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Cal Trigger integrations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