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filtering</w:t>
      </w:r>
    </w:p>
    <w:p>
      <w:pPr>
        <w:pStyle w:val="Heading1"/>
      </w:pPr>
      <w:r>
        <w:t>Data filtering#</w:t>
      </w:r>
    </w:p>
    <w:p>
      <w:r>
        <w:t>Feature availability</w:t>
      </w:r>
    </w:p>
    <w:p>
      <w:r>
        <w:t>Available on Cloud Pro and Enterprise plans.</w:t>
      </w:r>
    </w:p>
    <w:p>
      <w:r>
        <w:t>Search and filter data in the node INPUT and OUTPUT panels. Use this to check your node's data.</w:t>
      </w:r>
    </w:p>
    <w:p>
      <w:r>
        <w:t>To search:</w:t>
      </w:r>
    </w:p>
    <w:p>
      <w:r>
        <w:t>• In a node, select Search  in the INPUT or OUTPUT panel.</w:t>
      </w:r>
    </w:p>
    <w:p>
      <w:r>
        <w:t>• Enter your search term.</w:t>
      </w:r>
    </w:p>
    <w:p>
      <w:r>
        <w:t>n8n filters as you type your search, displaying the objects or rows containing the term.</w:t>
      </w:r>
    </w:p>
    <w:p>
      <w:r>
        <w:t>Filtering is purely visual: n8n doesn't change or delete data. The filter resets when you close and reopen the node.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