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Netlify Trigger node documentation</w:t>
      </w:r>
    </w:p>
    <w:p>
      <w:pPr>
        <w:pStyle w:val="Heading1"/>
      </w:pPr>
      <w:r>
        <w:t>Netlify Trigger node#</w:t>
      </w:r>
    </w:p>
    <w:p>
      <w:r>
        <w:t>Netlify offers hosting and serverless backend services for web applications and static websites.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Netlify Trigger integrations page.</w:t>
      </w:r>
    </w:p>
    <w:p>
      <w:pPr>
        <w:pStyle w:val="Heading2"/>
      </w:pPr>
      <w:r>
        <w:t>Related resources#</w:t>
      </w:r>
    </w:p>
    <w:p>
      <w:r>
        <w:t>n8n provides an app node for Netlify.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