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Groq Chat Model node documentation</w:t>
      </w:r>
    </w:p>
    <w:p>
      <w:pPr>
        <w:pStyle w:val="Heading1"/>
      </w:pPr>
      <w:r>
        <w:t>Groq Chat Model node#</w:t>
      </w:r>
    </w:p>
    <w:p>
      <w:r>
        <w:t>Use the Groq Chat Model node to access Groq's large language models for conversational AI and text generation tasks.</w:t>
      </w:r>
    </w:p>
    <w:p>
      <w:r>
        <w:t>On this page, you'll find the node parameters for the Groq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which will generate the completion. n8n dynamically loads available models from the Groq API. Learn more in the Groq model documentation.</w:t>
      </w:r>
    </w:p>
    <w:p>
      <w:pPr>
        <w:pStyle w:val="Heading2"/>
      </w:pPr>
      <w:r>
        <w:t>Node options#</w:t>
      </w:r>
    </w:p>
    <w:p>
      <w:r>
        <w:t>• Maximum Number of Tokens: Enter the maximum number of tokens used, which sets the completion length.</w:t>
      </w:r>
    </w:p>
    <w:p>
      <w:r>
        <w:t>• Sampling Temperature: Use this option to control the randomness of the sampling process. A higher temperature creates more diverse sampling, but increases the risk of hallucinations.</w:t>
      </w:r>
    </w:p>
    <w:p>
      <w:pPr>
        <w:pStyle w:val="Heading2"/>
      </w:pPr>
      <w:r>
        <w:t>Templates and examples#</w:t>
      </w:r>
    </w:p>
    <w:p>
      <w:r>
        <w:t>by Jimleuk</w:t>
      </w:r>
    </w:p>
    <w:p>
      <w:r>
        <w:t>by felipe biava cataneo</w:t>
      </w:r>
    </w:p>
    <w:p>
      <w:r>
        <w:t>by Sean Lon</w:t>
      </w:r>
    </w:p>
    <w:p>
      <w:pPr>
        <w:pStyle w:val="Heading2"/>
      </w:pPr>
      <w:r>
        <w:t>Related resources#</w:t>
      </w:r>
    </w:p>
    <w:p>
      <w:r>
        <w:t>Refer to Groq's API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