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Sub-workflows</w:t>
      </w:r>
    </w:p>
    <w:p>
      <w:pPr>
        <w:pStyle w:val="Heading1"/>
      </w:pPr>
      <w:r>
        <w:t>Sub-workflows#</w:t>
      </w:r>
    </w:p>
    <w:p>
      <w:r>
        <w:t>You can call one workflow from another workflow. This allows you to build modular, microservice-like workflows. It can also help if your workflow grows large enough to encounter memory issues. Creating sub-workflows uses the Execute Workflow and Execute Sub-workflow Trigger nodes.</w:t>
      </w:r>
    </w:p>
    <w:p>
      <w:pPr>
        <w:pStyle w:val="Heading2"/>
      </w:pPr>
      <w:r>
        <w:t>Set up and use a sub-workflow#</w:t>
      </w:r>
    </w:p>
    <w:p>
      <w:r>
        <w:t>This section walks through setting up both the parent workflow and sub-workflow.</w:t>
      </w:r>
    </w:p>
    <w:p>
      <w:pPr>
        <w:pStyle w:val="Heading3"/>
      </w:pPr>
      <w:r>
        <w:t>Create the sub-workflow#</w:t>
      </w:r>
    </w:p>
    <w:p>
      <w:r>
        <w:t>• Create a new workflow.</w:t>
        <w:br/>
        <w:br/>
        <w:t>Create sub-workflows from existing workflows</w:t>
        <w:br/>
        <w:br/>
        <w:t>You can optionally create a sub-workflow directly from an existing parent workflow using the Execute Sub-workflow node. In the node, select the Database and From list options and select Create a sub-workflow in the list.</w:t>
      </w:r>
    </w:p>
    <w:p>
      <w:r>
        <w:t>Create a new workflow.</w:t>
      </w:r>
    </w:p>
    <w:p>
      <w:r>
        <w:t>Create sub-workflows from existing workflows</w:t>
      </w:r>
    </w:p>
    <w:p>
      <w:r>
        <w:t>You can optionally create a sub-workflow directly from an existing parent workflow using the Execute Sub-workflow node. In the node, select the Database and From list options and select Create a sub-workflow in the list.</w:t>
      </w:r>
    </w:p>
    <w:p>
      <w:r>
        <w:t>• Optional: configure which workflows can call the sub-workflow:</w:t>
        <w:br/>
        <w:br/>
        <w:t>Select the Options  menu &gt; Settings. n8n opens the Workflow settings modal.</w:t>
        <w:br/>
        <w:t>Change the This workflow can be called by setting. Refer to Workflow settings for more information on configuring your workflows.</w:t>
      </w:r>
    </w:p>
    <w:p>
      <w:r>
        <w:t>Optional: configure which workflows can call the sub-workflow:</w:t>
      </w:r>
    </w:p>
    <w:p>
      <w:r>
        <w:t>• Select the Options  menu &gt; Settings. n8n opens the Workflow settings modal.</w:t>
      </w:r>
    </w:p>
    <w:p>
      <w:r>
        <w:t>• Change the This workflow can be called by setting. Refer to Workflow settings for more information on configuring your workflows.</w:t>
      </w:r>
    </w:p>
    <w:p>
      <w:r>
        <w:t>• Add the Execute Sub-workflow trigger node (if you are searching under trigger nodes, this is also titled When Executed by Another Workflow).</w:t>
      </w:r>
    </w:p>
    <w:p>
      <w:r>
        <w:t>• Set the Input data mode to choose how you will define the sub-workflow's input data:</w:t>
        <w:br/>
        <w:t>Define using fields below: Choose this mode to define individual input names and data types that the calling workflow needs to provide.</w:t>
        <w:br/>
        <w:t>Define using JSON example: Choose this mode to provide an example JSON object that demonstrates the expected input items and their types.</w:t>
        <w:br/>
        <w:t>Accept all data: Choose this mode to accept all data unconditionally. The sub-workflow won't define any required input items. This sub-workflow must handle any input inconsistencies or missing values.</w:t>
      </w:r>
    </w:p>
    <w:p>
      <w:r>
        <w:t>• Define using fields below: Choose this mode to define individual input names and data types that the calling workflow needs to provide.</w:t>
      </w:r>
    </w:p>
    <w:p>
      <w:r>
        <w:t>• Define using JSON example: Choose this mode to provide an example JSON object that demonstrates the expected input items and their types.</w:t>
      </w:r>
    </w:p>
    <w:p>
      <w:r>
        <w:t>• Accept all data: Choose this mode to accept all data unconditionally. The sub-workflow won't define any required input items. This sub-workflow must handle any input inconsistencies or missing values.</w:t>
      </w:r>
    </w:p>
    <w:p>
      <w:r>
        <w:t>• Add other nodes as needed to build your sub-workflow functionality.</w:t>
      </w:r>
    </w:p>
    <w:p>
      <w:r>
        <w:t>• Save the sub-workflow.</w:t>
      </w:r>
    </w:p>
    <w:p>
      <w:r>
        <w:t>Sub-workflow mustn't contain errors</w:t>
      </w:r>
    </w:p>
    <w:p>
      <w:r>
        <w:t>If there are errors in the sub-workflow, the parent workflow can't trigger it.</w:t>
      </w:r>
    </w:p>
    <w:p>
      <w:r>
        <w:t>Load data into sub-workflow before building</w:t>
      </w:r>
    </w:p>
    <w:p>
      <w:r>
        <w:t>This requires the ability to load data from previous executions, which is available on n8n Cloud and registered Community plans.</w:t>
      </w:r>
    </w:p>
    <w:p>
      <w:r>
        <w:t>If you want to load data into your sub-workflow to use while building it:</w:t>
      </w:r>
    </w:p>
    <w:p>
      <w:r>
        <w:t>• Create the sub-workflow and add the Execute Sub-workflow Trigger.</w:t>
      </w:r>
    </w:p>
    <w:p>
      <w:r>
        <w:t>• Set the node's Input data mode to Accept all data or define the input items using fields or JSON if they're already known.</w:t>
      </w:r>
    </w:p>
    <w:p>
      <w:r>
        <w:t>• In the sub-workflow settings, set Save successful production executions to Save.</w:t>
      </w:r>
    </w:p>
    <w:p>
      <w:r>
        <w:t>• Skip ahead to setting up the parent workflow, and run it.</w:t>
      </w:r>
    </w:p>
    <w:p>
      <w:r>
        <w:t>• Follow the steps to load data from previous executions.</w:t>
      </w:r>
    </w:p>
    <w:p>
      <w:r>
        <w:t>• Adjust the Input data mode to match the input sent by the parent workflow if necessary.</w:t>
      </w:r>
    </w:p>
    <w:p>
      <w:r>
        <w:t>You can now pin example data in the trigger node, enabling you to work with real data while configuring the rest of the workflow.</w:t>
      </w:r>
    </w:p>
    <w:p>
      <w:pPr>
        <w:pStyle w:val="Heading3"/>
      </w:pPr>
      <w:r>
        <w:t>Call the sub-workflow#</w:t>
      </w:r>
    </w:p>
    <w:p>
      <w:r>
        <w:t>• Open the workflow where you want to call the sub-workflow.</w:t>
      </w:r>
    </w:p>
    <w:p>
      <w:r>
        <w:t>• Add the Execute Sub-workflow node.</w:t>
      </w:r>
    </w:p>
    <w:p>
      <w:r>
        <w:t>• In the Execute Sub-workflow node, set the sub-workflow you want to call. You can choose to call the workflow by ID, load a workflow from a local file, add workflow JSON as a parameter in the node, or target a workflow by URL.</w:t>
        <w:br/>
        <w:br/>
        <w:t>Find your workflow ID</w:t>
        <w:br/>
        <w:br/>
        <w:t>Your sub-workflow's ID is the alphanumeric string at the end of its URL.</w:t>
      </w:r>
    </w:p>
    <w:p>
      <w:r>
        <w:t>In the Execute Sub-workflow node, set the sub-workflow you want to call. You can choose to call the workflow by ID, load a workflow from a local file, add workflow JSON as a parameter in the node, or target a workflow by URL.</w:t>
      </w:r>
    </w:p>
    <w:p>
      <w:r>
        <w:t>Find your workflow ID</w:t>
      </w:r>
    </w:p>
    <w:p>
      <w:r>
        <w:t>Your sub-workflow's ID is the alphanumeric string at the end of its URL.</w:t>
      </w:r>
    </w:p>
    <w:p>
      <w:r>
        <w:t>• Fill in the required input items defined by the sub-workflow.</w:t>
      </w:r>
    </w:p>
    <w:p>
      <w:r>
        <w:t>Fill in the required input items defined by the sub-workflow.</w:t>
      </w:r>
    </w:p>
    <w:p>
      <w:r>
        <w:t>• Save your workflow.</w:t>
      </w:r>
    </w:p>
    <w:p>
      <w:r>
        <w:t>When your workflow executes, it will send data to the sub-workflow, and run it.</w:t>
      </w:r>
    </w:p>
    <w:p>
      <w:r>
        <w:t>You can follow the execution flow from the parent workflow to the sub-workflow by opening the Execute Sub-workflow node and selecting the View sub-execution link. Likewise, the sub-workflow's execution contains a link back to the parent workflow's execution to navigate in the other direction.</w:t>
      </w:r>
    </w:p>
    <w:p>
      <w:pPr>
        <w:pStyle w:val="Heading2"/>
      </w:pPr>
      <w:r>
        <w:t>How data passes between workflows#</w:t>
      </w:r>
    </w:p>
    <w:p>
      <w:r>
        <w:t>As an example, imagine you have an Execute Sub-workflow node in Workflow A. The Execute Sub-workflow node calls another workflow called Workflow B:</w:t>
      </w:r>
    </w:p>
    <w:p>
      <w:r>
        <w:t>• The Execute Sub-workflow node passes the data to the Execute Sub-workflow Trigger node (titled "When executed by another node" in the canvas) of Workflow B.</w:t>
      </w:r>
    </w:p>
    <w:p>
      <w:r>
        <w:t>• The last node of Workflow B sends the data back to the Execute Sub-workflow node in Workflow 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