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item linking</w:t>
      </w:r>
    </w:p>
    <w:p>
      <w:pPr>
        <w:pStyle w:val="Heading1"/>
      </w:pPr>
      <w:r>
        <w:t>Data item linking#</w:t>
      </w:r>
    </w:p>
    <w:p>
      <w:r>
        <w:t>An item is a single piece of data. Nodes receive one or more items, operate on them, and output new items. Each item links back to previous items.</w:t>
      </w:r>
    </w:p>
    <w:p>
      <w:r>
        <w:t>You need to understand this behavior if you're:</w:t>
      </w:r>
    </w:p>
    <w:p>
      <w:r>
        <w:t>• Building a programmatic-style node that implements complex behaviors with its input and output data.</w:t>
      </w:r>
    </w:p>
    <w:p>
      <w:r>
        <w:t>• Using the Code node or expressions editor to access data from earlier items in the workflow.</w:t>
      </w:r>
    </w:p>
    <w:p>
      <w:r>
        <w:t>• Using the Code node for complex behaviors with input and output data.</w:t>
      </w:r>
    </w:p>
    <w:p>
      <w:r>
        <w:t>This section provides:</w:t>
      </w:r>
    </w:p>
    <w:p>
      <w:r>
        <w:t>• A conceptual overview of Item linking concepts.</w:t>
      </w:r>
    </w:p>
    <w:p>
      <w:r>
        <w:t>• Information on Item linking for node creators.</w:t>
      </w:r>
    </w:p>
    <w:p>
      <w:r>
        <w:t>• Support for end users who need to Work with the data path to retrieve item data from previous nodes, and link items when using the Code node.</w:t>
      </w:r>
    </w:p>
    <w:p>
      <w:r>
        <w:t>• Guidance on troubleshooting Errors.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