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SeaTable credentials</w:t>
      </w:r>
    </w:p>
    <w:p>
      <w:pPr>
        <w:pStyle w:val="Heading1"/>
      </w:pPr>
      <w:r>
        <w:t>SeaTable credentials#</w:t>
      </w:r>
    </w:p>
    <w:p>
      <w:r>
        <w:t>You can use these credentials to authenticate the following nodes:</w:t>
      </w:r>
    </w:p>
    <w:p>
      <w:r>
        <w:t>• SeaTable</w:t>
      </w:r>
    </w:p>
    <w:p>
      <w:r>
        <w:t>• SeaTable Trigger</w:t>
      </w:r>
    </w:p>
    <w:p>
      <w:pPr>
        <w:pStyle w:val="Heading2"/>
      </w:pPr>
      <w:r>
        <w:t>Prerequisites#</w:t>
      </w:r>
    </w:p>
    <w:p>
      <w:r>
        <w:t>Create a SeaTable account on either a cloud or self-hosted SeaTable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SeaTable's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Environment: Select the environment that matches your SeaTable instance:</w:t>
        <w:br/>
        <w:t>Cloud-Hosted</w:t>
        <w:br/>
        <w:t>Self-Hosted</w:t>
      </w:r>
    </w:p>
    <w:p>
      <w:r>
        <w:t>• Cloud-Hosted</w:t>
      </w:r>
    </w:p>
    <w:p>
      <w:r>
        <w:t>• Self-Hosted</w:t>
      </w:r>
    </w:p>
    <w:p>
      <w:r>
        <w:t>• An API Token (of a Base): Generate a Base-Token in SeaTable from the base options &gt; Advanced &gt; API Token.</w:t>
        <w:br/>
        <w:t>Use Read-Write permission for your token.</w:t>
        <w:br/>
        <w:t>Refer to Creating an API token for more information.</w:t>
      </w:r>
    </w:p>
    <w:p>
      <w:r>
        <w:t>• Use Read-Write permission for your token.</w:t>
      </w:r>
    </w:p>
    <w:p>
      <w:r>
        <w:t>• Refer to Creating an API token for more information.</w:t>
      </w:r>
    </w:p>
    <w:p>
      <w:r>
        <w:t>• A Timezone: Select the timezone of your SeaTable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