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Execute Sub-workflow</w:t>
      </w:r>
    </w:p>
    <w:p>
      <w:pPr>
        <w:pStyle w:val="Heading1"/>
      </w:pPr>
      <w:r>
        <w:t>Execute Sub-workflow#</w:t>
      </w:r>
    </w:p>
    <w:p>
      <w:r>
        <w:t>Use the Execute Sub-workflow node to run a different workflow on the host machine that runs n8n.</w:t>
      </w:r>
    </w:p>
    <w:p>
      <w:pPr>
        <w:pStyle w:val="Heading2"/>
      </w:pPr>
      <w:r>
        <w:t>Node parameters#</w:t>
      </w:r>
    </w:p>
    <w:p>
      <w:pPr>
        <w:pStyle w:val="Heading3"/>
      </w:pPr>
      <w:r>
        <w:t>Source#</w:t>
      </w:r>
    </w:p>
    <w:p>
      <w:r>
        <w:t>Select where the node should get the sub-workflow's information from:</w:t>
      </w:r>
    </w:p>
    <w:p>
      <w:r>
        <w:t>• Database: Select this option to load the workflow from the database by ID. You must also enter either:</w:t>
        <w:br/>
        <w:t>From list: Select the workflow from a list of workflows available to your account.</w:t>
        <w:br/>
        <w:t>Workflow ID: Enter the ID for the workflow. The URL of the workflow contains the ID after /workflow/. For example, if the URL of a workflow is https://my-n8n-acct.app.n8n.cloud/workflow/abCDE1f6gHiJKL7, the Workflow ID is abCDE1f6gHiJKL7.</w:t>
      </w:r>
    </w:p>
    <w:p>
      <w:r>
        <w:t>• From list: Select the workflow from a list of workflows available to your account.</w:t>
      </w:r>
    </w:p>
    <w:p>
      <w:r>
        <w:t>• Workflow ID: Enter the ID for the workflow. The URL of the workflow contains the ID after /workflow/. For example, if the URL of a workflow is https://my-n8n-acct.app.n8n.cloud/workflow/abCDE1f6gHiJKL7, the Workflow ID is abCDE1f6gHiJKL7.</w:t>
      </w:r>
    </w:p>
    <w:p>
      <w:r>
        <w:rPr>
          <w:rFonts w:ascii="Courier New" w:hAnsi="Courier New"/>
          <w:sz w:val="18"/>
        </w:rPr>
        <w:t>/workflow/</w:t>
      </w:r>
    </w:p>
    <w:p>
      <w:r>
        <w:rPr>
          <w:rFonts w:ascii="Courier New" w:hAnsi="Courier New"/>
          <w:sz w:val="18"/>
        </w:rPr>
        <w:t>https://my-n8n-acct.app.n8n.cloud/workflow/abCDE1f6gHiJKL7</w:t>
      </w:r>
    </w:p>
    <w:p>
      <w:r>
        <w:rPr>
          <w:rFonts w:ascii="Courier New" w:hAnsi="Courier New"/>
          <w:sz w:val="18"/>
        </w:rPr>
        <w:t>abCDE1f6gHiJKL7</w:t>
      </w:r>
    </w:p>
    <w:p>
      <w:r>
        <w:t>• Local File: Select this option to load the workflow from a locally saved JSON file. You must also enter:</w:t>
        <w:br/>
        <w:t>Workflow Path: Enter the path to the local JSON workflow file you want the node to execute.</w:t>
      </w:r>
    </w:p>
    <w:p>
      <w:r>
        <w:t>• Workflow Path: Enter the path to the local JSON workflow file you want the node to execute.</w:t>
      </w:r>
    </w:p>
    <w:p>
      <w:r>
        <w:t>• Parameter: Select this option to load the workflow from a parameter. You must also enter:</w:t>
        <w:br/>
        <w:t>Workflow JSON: Enter the JSON code you want the node to execute.</w:t>
      </w:r>
    </w:p>
    <w:p>
      <w:r>
        <w:t>• Workflow JSON: Enter the JSON code you want the node to execute.</w:t>
      </w:r>
    </w:p>
    <w:p>
      <w:r>
        <w:t>• URL: Select this option to load the workflow from a URL. You must also enter:</w:t>
        <w:br/>
        <w:t>Workflow URL: Enter the URL you want to load the workflow from.</w:t>
      </w:r>
    </w:p>
    <w:p>
      <w:r>
        <w:t>• Workflow URL: Enter the URL you want to load the workflow from.</w:t>
      </w:r>
    </w:p>
    <w:p>
      <w:pPr>
        <w:pStyle w:val="Heading3"/>
      </w:pPr>
      <w:r>
        <w:t>Workflow Inputs#</w:t>
      </w:r>
    </w:p>
    <w:p>
      <w:r>
        <w:t>If you select a sub-workflow using the database and From list options, the sub-workflow's input items will automatically display, ready for you to fill in or map values.</w:t>
      </w:r>
    </w:p>
    <w:p>
      <w:r>
        <w:t>You can optionally remove requested input items, in which case the sub-workflow receives null as the item's value. You can also enable Attempt to convert types to try to automatically convert data to the sub-workflow item's requested type.</w:t>
      </w:r>
    </w:p>
    <w:p>
      <w:r>
        <w:rPr>
          <w:rFonts w:ascii="Courier New" w:hAnsi="Courier New"/>
          <w:sz w:val="18"/>
        </w:rPr>
        <w:t>null</w:t>
      </w:r>
    </w:p>
    <w:p>
      <w:r>
        <w:t>Input items won't appear if the sub-workflow's Workflow Input Trigger node uses the "Accept all data" input data mode.</w:t>
      </w:r>
    </w:p>
    <w:p>
      <w:pPr>
        <w:pStyle w:val="Heading3"/>
      </w:pPr>
      <w:r>
        <w:t>Mode#</w:t>
      </w:r>
    </w:p>
    <w:p>
      <w:r>
        <w:t>Use this parameter to control the execution mode for the node. Choose from these options:</w:t>
      </w:r>
    </w:p>
    <w:p>
      <w:r>
        <w:t>• Run once with all items: Pass all input items into a single execution of the node.</w:t>
      </w:r>
    </w:p>
    <w:p>
      <w:r>
        <w:t>• Run once for each item: Execute the node once for each input item in turn.</w:t>
      </w:r>
    </w:p>
    <w:p>
      <w:pPr>
        <w:pStyle w:val="Heading2"/>
      </w:pPr>
      <w:r>
        <w:t>Node options#</w:t>
      </w:r>
    </w:p>
    <w:p>
      <w:r>
        <w:t>This node includes one option: Wait for Sub-Workflow Completion. This lets you control whether the main workflow should wait for the sub-workflow's completion before moving on to the next step (turned on) or whether the main workflow should continue without waiting (turned off).</w:t>
      </w:r>
    </w:p>
    <w:p>
      <w:pPr>
        <w:pStyle w:val="Heading2"/>
      </w:pPr>
      <w:r>
        <w:t>Templates and examples#</w:t>
      </w:r>
    </w:p>
    <w:p>
      <w:r>
        <w:t>by Akram Kadri</w:t>
      </w:r>
    </w:p>
    <w:p>
      <w:r>
        <w:t>by Jonathan</w:t>
      </w:r>
    </w:p>
    <w:p>
      <w:r>
        <w:t>by Jimleuk</w:t>
      </w:r>
    </w:p>
    <w:p>
      <w:pPr>
        <w:pStyle w:val="Heading2"/>
      </w:pPr>
      <w:r>
        <w:t>Set up and use a sub-workflow#</w:t>
      </w:r>
    </w:p>
    <w:p>
      <w:r>
        <w:t>This section walks through setting up both the parent workflow and sub-workflow.</w:t>
      </w:r>
    </w:p>
    <w:p>
      <w:pPr>
        <w:pStyle w:val="Heading3"/>
      </w:pPr>
      <w:r>
        <w:t>Create the sub-workflow#</w:t>
      </w:r>
    </w:p>
    <w:p>
      <w:r>
        <w:t>• Create a new workflow.</w:t>
        <w:br/>
        <w:br/>
        <w:t>Create sub-workflows from existing workflows</w:t>
        <w:br/>
        <w:br/>
        <w:t>You can optionally create a sub-workflow directly from an existing parent workflow using the Execute Sub-workflow node. In the node, select the Database and From list options and select Create a sub-workflow in the list.</w:t>
      </w:r>
    </w:p>
    <w:p>
      <w:r>
        <w:t>Create a new workflow.</w:t>
      </w:r>
    </w:p>
    <w:p>
      <w:r>
        <w:t>Create sub-workflows from existing workflows</w:t>
      </w:r>
    </w:p>
    <w:p>
      <w:r>
        <w:t>You can optionally create a sub-workflow directly from an existing parent workflow using the Execute Sub-workflow node. In the node, select the Database and From list options and select Create a sub-workflow in the list.</w:t>
      </w:r>
    </w:p>
    <w:p>
      <w:r>
        <w:t>• Optional: configure which workflows can call the sub-workflow:</w:t>
        <w:br/>
        <w:br/>
        <w:t>Select the Options  menu &gt; Settings. n8n opens the Workflow settings modal.</w:t>
        <w:br/>
        <w:t>Change the This workflow can be called by setting. Refer to Workflow settings for more information on configuring your workflows.</w:t>
      </w:r>
    </w:p>
    <w:p>
      <w:r>
        <w:t>Optional: configure which workflows can call the sub-workflow:</w:t>
      </w:r>
    </w:p>
    <w:p>
      <w:r>
        <w:t>• Select the Options  menu &gt; Settings. n8n opens the Workflow settings modal.</w:t>
      </w:r>
    </w:p>
    <w:p>
      <w:r>
        <w:t>• Change the This workflow can be called by setting. Refer to Workflow settings for more information on configuring your workflows.</w:t>
      </w:r>
    </w:p>
    <w:p>
      <w:r>
        <w:t>• Add the Execute Sub-workflow trigger node (if you are searching under trigger nodes, this is also titled When Executed by Another Workflow).</w:t>
      </w:r>
    </w:p>
    <w:p>
      <w:r>
        <w:t>• Set the Input data mode to choose how you will define the sub-workflow's input data:</w:t>
        <w:br/>
        <w:t>Define using fields below: Choose this mode to define individual input names and data types that the calling workflow needs to provide.</w:t>
        <w:br/>
        <w:t>Define using JSON example: Choose this mode to provide an example JSON object that demonstrates the expected input items and their types.</w:t>
        <w:br/>
        <w:t>Accept all data: Choose this mode to accept all data unconditionally. The sub-workflow won't define any required input items. This sub-workflow must handle any input inconsistencies or missing values.</w:t>
      </w:r>
    </w:p>
    <w:p>
      <w:r>
        <w:t>• Define using fields below: Choose this mode to define individual input names and data types that the calling workflow needs to provide.</w:t>
      </w:r>
    </w:p>
    <w:p>
      <w:r>
        <w:t>• Define using JSON example: Choose this mode to provide an example JSON object that demonstrates the expected input items and their types.</w:t>
      </w:r>
    </w:p>
    <w:p>
      <w:r>
        <w:t>• Accept all data: Choose this mode to accept all data unconditionally. The sub-workflow won't define any required input items. This sub-workflow must handle any input inconsistencies or missing values.</w:t>
      </w:r>
    </w:p>
    <w:p>
      <w:r>
        <w:t>• Add other nodes as needed to build your sub-workflow functionality.</w:t>
      </w:r>
    </w:p>
    <w:p>
      <w:r>
        <w:t>• Save the sub-workflow.</w:t>
      </w:r>
    </w:p>
    <w:p>
      <w:r>
        <w:t>Sub-workflow mustn't contain errors</w:t>
      </w:r>
    </w:p>
    <w:p>
      <w:r>
        <w:t>If there are errors in the sub-workflow, the parent workflow can't trigger it.</w:t>
      </w:r>
    </w:p>
    <w:p>
      <w:r>
        <w:t>Load data into sub-workflow before building</w:t>
      </w:r>
    </w:p>
    <w:p>
      <w:r>
        <w:t>This requires the ability to load data from previous executions, which is available on n8n Cloud and registered Community plans.</w:t>
      </w:r>
    </w:p>
    <w:p>
      <w:r>
        <w:t>If you want to load data into your sub-workflow to use while building it:</w:t>
      </w:r>
    </w:p>
    <w:p>
      <w:r>
        <w:t>• Create the sub-workflow and add the Execute Sub-workflow Trigger.</w:t>
      </w:r>
    </w:p>
    <w:p>
      <w:r>
        <w:t>• Set the node's Input data mode to Accept all data or define the input items using fields or JSON if they're already known.</w:t>
      </w:r>
    </w:p>
    <w:p>
      <w:r>
        <w:t>• In the sub-workflow settings, set Save successful production executions to Save.</w:t>
      </w:r>
    </w:p>
    <w:p>
      <w:r>
        <w:t>• Skip ahead to setting up the parent workflow, and run it.</w:t>
      </w:r>
    </w:p>
    <w:p>
      <w:r>
        <w:t>• Follow the steps to load data from previous executions.</w:t>
      </w:r>
    </w:p>
    <w:p>
      <w:r>
        <w:t>• Adjust the Input data mode to match the input sent by the parent workflow if necessary.</w:t>
      </w:r>
    </w:p>
    <w:p>
      <w:r>
        <w:t>You can now pin example data in the trigger node, enabling you to work with real data while configuring the rest of the workflow.</w:t>
      </w:r>
    </w:p>
    <w:p>
      <w:pPr>
        <w:pStyle w:val="Heading3"/>
      </w:pPr>
      <w:r>
        <w:t>Call the sub-workflow#</w:t>
      </w:r>
    </w:p>
    <w:p>
      <w:r>
        <w:t>• Open the workflow where you want to call the sub-workflow.</w:t>
      </w:r>
    </w:p>
    <w:p>
      <w:r>
        <w:t>• Add the Execute Sub-workflow node.</w:t>
      </w:r>
    </w:p>
    <w:p>
      <w:r>
        <w:t>• In the Execute Sub-workflow node, set the sub-workflow you want to call. You can choose to call the workflow by ID, load a workflow from a local file, add workflow JSON as a parameter in the node, or target a workflow by URL.</w:t>
        <w:br/>
        <w:br/>
        <w:t>Find your workflow ID</w:t>
        <w:br/>
        <w:br/>
        <w:t>Your sub-workflow's ID is the alphanumeric string at the end of its URL.</w:t>
      </w:r>
    </w:p>
    <w:p>
      <w:r>
        <w:t>In the Execute Sub-workflow node, set the sub-workflow you want to call. You can choose to call the workflow by ID, load a workflow from a local file, add workflow JSON as a parameter in the node, or target a workflow by URL.</w:t>
      </w:r>
    </w:p>
    <w:p>
      <w:r>
        <w:t>Find your workflow ID</w:t>
      </w:r>
    </w:p>
    <w:p>
      <w:r>
        <w:t>Your sub-workflow's ID is the alphanumeric string at the end of its URL.</w:t>
      </w:r>
    </w:p>
    <w:p>
      <w:r>
        <w:t>• Fill in the required input items defined by the sub-workflow.</w:t>
      </w:r>
    </w:p>
    <w:p>
      <w:r>
        <w:t>Fill in the required input items defined by the sub-workflow.</w:t>
      </w:r>
    </w:p>
    <w:p>
      <w:r>
        <w:t>• Save your workflow.</w:t>
      </w:r>
    </w:p>
    <w:p>
      <w:r>
        <w:t>When your workflow executes, it will send data to the sub-workflow, and run it.</w:t>
      </w:r>
    </w:p>
    <w:p>
      <w:r>
        <w:t>You can follow the execution flow from the parent workflow to the sub-workflow by opening the Execute Sub-workflow node and selecting the View sub-execution link. Likewise, the sub-workflow's execution contains a link back to the parent workflow's execution to navigate in the other direction.</w:t>
      </w:r>
    </w:p>
    <w:p>
      <w:pPr>
        <w:pStyle w:val="Heading2"/>
      </w:pPr>
      <w:r>
        <w:t>How data passes between workflows#</w:t>
      </w:r>
    </w:p>
    <w:p>
      <w:r>
        <w:t>As an example, imagine you have an Execute Sub-workflow node in Workflow A. The Execute Sub-workflow node calls another workflow called Workflow B:</w:t>
      </w:r>
    </w:p>
    <w:p>
      <w:r>
        <w:t>• The Execute Sub-workflow node passes the data to the Execute Sub-workflow Trigger node (titled "When executed by another node" in the canvas) of Workflow B.</w:t>
      </w:r>
    </w:p>
    <w:p>
      <w:r>
        <w:t>• The last node of Workflow B sends the data back to the Execute Sub-workflow node in Workflow 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