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Zep node documentation</w:t>
      </w:r>
    </w:p>
    <w:p>
      <w:pPr>
        <w:pStyle w:val="Heading1"/>
      </w:pPr>
      <w:r>
        <w:t>Zep node#</w:t>
      </w:r>
    </w:p>
    <w:p>
      <w:r>
        <w:t>Use the Zep node to use Zep as a memory server.</w:t>
      </w:r>
    </w:p>
    <w:p>
      <w:r>
        <w:t>On this page, you'll find a list of operations the Zep node supports,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Session ID: Enter the ID to use to store the memory in the workflow data.</w:t>
      </w:r>
    </w:p>
    <w:p>
      <w:pPr>
        <w:pStyle w:val="Heading2"/>
      </w:pPr>
      <w:r>
        <w:t>Templates and examples#</w:t>
      </w:r>
    </w:p>
    <w:p>
      <w:r>
        <w:t>Browse Zep integration templates, or search all templates</w:t>
      </w:r>
    </w:p>
    <w:p>
      <w:pPr>
        <w:pStyle w:val="Heading2"/>
      </w:pPr>
      <w:r>
        <w:t>Related resources#</w:t>
      </w:r>
    </w:p>
    <w:p>
      <w:r>
        <w:t>Refer to LangChain's Zep documentation for more information about the service.</w:t>
      </w:r>
    </w:p>
    <w:p>
      <w:r>
        <w:t>View n8n's Advanced AI documentation.</w:t>
      </w:r>
    </w:p>
    <w:p>
      <w:pPr>
        <w:pStyle w:val="Heading2"/>
      </w:pPr>
      <w:r>
        <w:t>Single memory instance#</w:t>
      </w:r>
    </w:p>
    <w:p>
      <w:r>
        <w:t>If you add more than one Zep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