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Workflows</w:t>
      </w:r>
    </w:p>
    <w:p>
      <w:pPr>
        <w:pStyle w:val="Heading1"/>
      </w:pPr>
      <w:r>
        <w:t>Workflows#</w:t>
      </w:r>
    </w:p>
    <w:p>
      <w:r>
        <w:t>A workflow is a collection of nodes connected together to automate a process.</w:t>
      </w:r>
    </w:p>
    <w:p>
      <w:r>
        <w:t>• Create a workflow.</w:t>
      </w:r>
    </w:p>
    <w:p>
      <w:r>
        <w:t>• Use Workflow templates to help you get started.</w:t>
      </w:r>
    </w:p>
    <w:p>
      <w:r>
        <w:t>• Learn about the key components of an automation in n8n.</w:t>
      </w:r>
    </w:p>
    <w:p>
      <w:r>
        <w:t>• Debug using the Executions list.</w:t>
      </w:r>
    </w:p>
    <w:p>
      <w:r>
        <w:t>• Share workflows between users.</w:t>
      </w:r>
    </w:p>
    <w:p>
      <w:r>
        <w:t>If it's your first time building a workflow, you may want to use the quickstart guides to quickly try out n8n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