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uProc credentials</w:t>
      </w:r>
    </w:p>
    <w:p>
      <w:pPr>
        <w:pStyle w:val="Heading1"/>
      </w:pPr>
      <w:r>
        <w:t>uProc credentials#</w:t>
      </w:r>
    </w:p>
    <w:p>
      <w:r>
        <w:t>You can use these credentials to authenticate the following nodes:</w:t>
      </w:r>
    </w:p>
    <w:p>
      <w:r>
        <w:t>• uProc</w:t>
      </w:r>
    </w:p>
    <w:p>
      <w:pPr>
        <w:pStyle w:val="Heading2"/>
      </w:pPr>
      <w:r>
        <w:t>Prerequisites#</w:t>
      </w:r>
    </w:p>
    <w:p>
      <w:r>
        <w:t>Create a uProc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uProc's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Email address: Enter the email address you use to log in to uProc. This is also displayed in Settings &gt; Integrations &gt; API Credentials.</w:t>
      </w:r>
    </w:p>
    <w:p>
      <w:r>
        <w:t>• An API Key: Go to Settings &gt; Integrations &gt; API Credentials. Copy the API Key (real) from the API Credentials section and enter it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