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Overview</w:t>
      </w:r>
    </w:p>
    <w:p>
      <w:pPr>
        <w:pStyle w:val="Heading1"/>
      </w:pPr>
      <w:r>
        <w:t>Architecture#</w:t>
      </w:r>
    </w:p>
    <w:p>
      <w:r>
        <w:t>Understanding n8n's underlying architecture is helpful if you need to:</w:t>
      </w:r>
    </w:p>
    <w:p>
      <w:r>
        <w:t>• Embed n8n</w:t>
      </w:r>
    </w:p>
    <w:p>
      <w:r>
        <w:t>• Customize n8n's default databases</w:t>
      </w:r>
    </w:p>
    <w:p>
      <w:r>
        <w:t>This section is a work in progress. If you have questions, please try the forum and let n8n know which architecture documents would be useful for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