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Group object documentation</w:t>
      </w:r>
    </w:p>
    <w:p>
      <w:pPr>
        <w:pStyle w:val="Heading1"/>
      </w:pPr>
      <w:r>
        <w:t>Facebook Trigger Group object#</w:t>
      </w:r>
    </w:p>
    <w:p>
      <w:r>
        <w:t>Use this object to receive updates about activities and events in a group. Refer to Facebook Trigger for more information on the trigger itself.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Group as the Object.</w:t>
      </w:r>
    </w:p>
    <w:p>
      <w:r>
        <w:t>• Field Names or IDs: By default, the node will trigger on all the available events using the * wildcard filter. If you'd like to limit the events, use the X to remove the star and use the dropdown or an expression to select the updates you're interested in.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In Options, turn on the toggle to Include Values. This Object type fails without the option enabled.</w:t>
      </w:r>
    </w:p>
    <w:p>
      <w:pPr>
        <w:pStyle w:val="Heading2"/>
      </w:pPr>
      <w:r>
        <w:t>Related resources#</w:t>
      </w:r>
    </w:p>
    <w:p>
      <w:r>
        <w:t>Refer to Meta's Groups Workplace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