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Execution Data</w:t>
      </w:r>
    </w:p>
    <w:p>
      <w:pPr>
        <w:pStyle w:val="Heading1"/>
      </w:pPr>
      <w:r>
        <w:t>Execution Data#</w:t>
      </w:r>
    </w:p>
    <w:p>
      <w:r>
        <w:t>Use this node to save metadata for workflow executions. You can then search by this data in the Executions list.</w:t>
      </w:r>
    </w:p>
    <w:p>
      <w:r>
        <w:t>You can retrieve custom execution data during workflow execution using the Code node. Refer to Custom executions data for more information.</w:t>
      </w:r>
    </w:p>
    <w:p>
      <w:r>
        <w:t>Feature availability</w:t>
      </w:r>
    </w:p>
    <w:p>
      <w:r>
        <w:t>Available on Pro and Enterprise plans.</w:t>
      </w:r>
    </w:p>
    <w:p>
      <w:pPr>
        <w:pStyle w:val="Heading2"/>
      </w:pPr>
      <w:r>
        <w:t>Operations#</w:t>
      </w:r>
    </w:p>
    <w:p>
      <w:r>
        <w:t>• Save Execution Data for Search</w:t>
      </w:r>
    </w:p>
    <w:p>
      <w:pPr>
        <w:pStyle w:val="Heading2"/>
      </w:pPr>
      <w:r>
        <w:t>Data to Save#</w:t>
      </w:r>
    </w:p>
    <w:p>
      <w:r>
        <w:t>Add a Saved Field for each key/value pair of metadata you'd like to save.</w:t>
      </w:r>
    </w:p>
    <w:p>
      <w:pPr>
        <w:pStyle w:val="Heading2"/>
      </w:pPr>
      <w:r>
        <w:t>Limitations#</w:t>
      </w:r>
    </w:p>
    <w:p>
      <w:r>
        <w:t>The Execution Data node has the following restrictions when storing execution metadata:</w:t>
      </w:r>
    </w:p>
    <w:p>
      <w:r>
        <w:t>• key: limited to 50 characters</w:t>
      </w:r>
    </w:p>
    <w:p>
      <w:r>
        <w:rPr>
          <w:rFonts w:ascii="Courier New" w:hAnsi="Courier New"/>
          <w:sz w:val="18"/>
        </w:rPr>
        <w:t>key</w:t>
      </w:r>
    </w:p>
    <w:p>
      <w:r>
        <w:t>• value: limited to 512 characters</w:t>
      </w:r>
    </w:p>
    <w:p>
      <w:r>
        <w:rPr>
          <w:rFonts w:ascii="Courier New" w:hAnsi="Courier New"/>
          <w:sz w:val="18"/>
        </w:rPr>
        <w:t>value</w:t>
      </w:r>
    </w:p>
    <w:p>
      <w:r>
        <w:t>If either the key or value exceed the above limitations, n8n truncates to their maximum length and outputs a log entry.</w:t>
      </w:r>
    </w:p>
    <w:p>
      <w:r>
        <w:rPr>
          <w:rFonts w:ascii="Courier New" w:hAnsi="Courier New"/>
          <w:sz w:val="18"/>
        </w:rPr>
        <w:t>key</w:t>
      </w:r>
    </w:p>
    <w:p>
      <w:r>
        <w:rPr>
          <w:rFonts w:ascii="Courier New" w:hAnsi="Courier New"/>
          <w:sz w:val="18"/>
        </w:rPr>
        <w:t>value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Polina Medvedieva</w:t>
      </w:r>
    </w:p>
    <w:p>
      <w:r>
        <w:t>by Mario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