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Understand source control and environments</w:t>
      </w:r>
    </w:p>
    <w:p>
      <w:pPr>
        <w:pStyle w:val="Heading1"/>
      </w:pPr>
      <w:r>
        <w:t>Understand source control and environments#</w:t>
      </w:r>
    </w:p>
    <w:p>
      <w:r>
        <w:t>Feature availability</w:t>
      </w:r>
    </w:p>
    <w:p>
      <w:r>
        <w:t>• Available on Enterprise.</w:t>
      </w:r>
    </w:p>
    <w:p>
      <w:r>
        <w:t>• You need to be an n8n instance owner, admin, or project owner to set up source control, and to send work to and from Git.</w:t>
      </w:r>
    </w:p>
    <w:p>
      <w:r>
        <w:t>• Environments in n8n: The purpose of environments, and how they work in n8n.</w:t>
      </w:r>
    </w:p>
    <w:p>
      <w:r>
        <w:t>• Git in n8n: How n8n uses Git.</w:t>
      </w:r>
    </w:p>
    <w:p>
      <w:r>
        <w:t>• Branch patterns: The possible relationships between n8n instances and Git branches.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