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Bottom Nav Bar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https://docs.weweb.io/elements/bottom-nav.html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2025-04-08T15:53:33.110030+00:00</w:t>
            </w:r>
          </w:p>
        </w:tc>
      </w:tr>
    </w:tbl>
    <w:p>
      <w:pPr>
        <w:pStyle w:val="Heading2"/>
      </w:pPr>
      <w:r>
        <w:t>Bottom Navigation Bar ​</w:t>
      </w:r>
    </w:p>
    <w:p>
      <w:r>
        <w:t>The bottom navigation bar sits at the bottom of your page, making it easy to access all the important links. Plus, it's responsive, so it looks great on any device/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https://docs.weweb.io/assets/bottomnav-web.DQd0dKIE.png</w:t>
        </w:r>
      </w:hyperlink>
    </w:p>
    <w:p>
      <w:hyperlink r:id="rId11">
        <w:r>
          <w:rPr>
            <w:color w:val="0000EE"/>
            <w:u w:val="single"/>
          </w:rPr>
          <w:t>https://docs.weweb.io/assets/bottomnav-mobile.BHTxVXv9.png</w:t>
        </w:r>
      </w:hyperlink>
    </w:p>
    <w:p>
      <w:pPr>
        <w:pStyle w:val="Heading2"/>
      </w:pPr>
      <w:r>
        <w:t>Components of the Bottom Nav bar ​</w:t>
      </w:r>
    </w:p>
    <w:p>
      <w:r>
        <w:t>The Bottom Nav bar consists of 1 container, which has a list of items, each meant for a different navigation link.</w:t>
      </w:r>
    </w:p>
    <w:p>
      <w:pPr>
        <w:pStyle w:val="Heading2"/>
      </w:pPr>
      <w:r>
        <w:t>Configuring the Bottom Nav Bar ​</w:t>
      </w:r>
    </w:p>
    <w:p>
      <w:r>
        <w:t>To customize the functionality and appearance of the Bottom Navigation Bar, adjust the following properties:</w:t>
        <w:br/>
        <w:t>Display On/Off : Toggle this setting to show or hide the Bottom Navigation Bar. Animation : Select from seven animation presets to determine how the Bottom Navigation Bar appears on the screen: Fade, Appear from Top, Appear from Right, Appear from Left, Appear from Bottom, Zoom In, and Zoom Out. Backdrop : Enable or disable a backdrop. When enabled, interactions are restricted to the Bottom Navigation Bar only. Transition : Define the behavior of the selected animation.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https://docs.weweb.io/assets/bottomnav-settings.fhkkqvqz.png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bottom-nav.html" TargetMode="External"/><Relationship Id="rId10" Type="http://schemas.openxmlformats.org/officeDocument/2006/relationships/hyperlink" Target="https://docs.weweb.io/assets/bottomnav-web.DQd0dKIE.png" TargetMode="External"/><Relationship Id="rId11" Type="http://schemas.openxmlformats.org/officeDocument/2006/relationships/hyperlink" Target="https://docs.weweb.io/assets/bottomnav-mobile.BHTxVXv9.png" TargetMode="External"/><Relationship Id="rId12" Type="http://schemas.openxmlformats.org/officeDocument/2006/relationships/hyperlink" Target="https://docs.weweb.io/assets/bottomnav-settings.fhkkqvq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