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Branching in workflows | WeWeb Documentation</w:t>
      </w:r>
    </w:p>
    <w:tbl>
      <w:tblPr>
        <w:tblStyle w:val="LightShading-Accent1"/>
        <w:tblW w:type="auto" w:w="0"/>
        <w:tblLook w:firstColumn="1" w:firstRow="1" w:lastColumn="0" w:lastRow="0" w:noHBand="0" w:noVBand="1" w:val="04A0"/>
      </w:tblPr>
      <w:tblGrid>
        <w:gridCol w:w="4320"/>
        <w:gridCol w:w="4320"/>
      </w:tblGrid>
      <w:tr>
        <w:tc>
          <w:tcPr>
            <w:tcW w:type="dxa" w:w="4320"/>
          </w:tcPr>
          <w:p>
            <w:r>
              <w:t>URL source</w:t>
            </w:r>
          </w:p>
        </w:tc>
        <w:tc>
          <w:tcPr>
            <w:tcW w:type="dxa" w:w="4320"/>
          </w:tcPr>
          <w:p>
            <w:hyperlink r:id="rId9">
              <w:r>
                <w:rPr>
                  <w:color w:val="0000EE"/>
                  <w:u w:val="single"/>
                </w:rPr>
                <w:t>https://docs.weweb.io/workflows/branching.html</w:t>
              </w:r>
            </w:hyperlink>
          </w:p>
        </w:tc>
      </w:tr>
      <w:tr>
        <w:tc>
          <w:tcPr>
            <w:tcW w:type="dxa" w:w="4320"/>
          </w:tcPr>
          <w:p>
            <w:r>
              <w:t>Date de scraping</w:t>
            </w:r>
          </w:p>
        </w:tc>
        <w:tc>
          <w:tcPr>
            <w:tcW w:type="dxa" w:w="4320"/>
          </w:tcPr>
          <w:p>
            <w:r>
              <w:t>2025-04-08T15:57:10.893311+00:00</w:t>
            </w:r>
          </w:p>
        </w:tc>
      </w:tr>
    </w:tbl>
    <w:p>
      <w:pPr>
        <w:pStyle w:val="Heading2"/>
      </w:pPr>
      <w:r>
        <w:t>Branching ​</w:t>
      </w:r>
    </w:p>
    <w:p>
      <w:r>
        <w:t>Branching allows you to create conditional logic flows in your workflows. At their core, these actions evaluate a condition you define - a value or formula that returns either true or false. The condition can compare values, check variables, or use any valid dynamic expression from your application. There are two types of branching:</w:t>
        <w:br/>
        <w:t>True/False split Multi-option split</w:t>
      </w:r>
    </w:p>
    <w:p>
      <w:pPr>
        <w:pStyle w:val="Heading2"/>
      </w:pPr>
      <w:r>
        <w:t>True/False split ​</w:t>
      </w:r>
    </w:p>
    <w:p>
      <w:r>
        <w:t>Splits the workflow into two paths based on a condition:</w:t>
        <w:br/>
        <w:t>If condition is true, executes the "True" branch If condition is false, executes the "False" branch</w:t>
      </w:r>
    </w:p>
    <w:p>
      <w:pPr>
        <w:pStyle w:val="Heading3"/>
      </w:pPr>
      <w:r>
        <w:t>Images</w:t>
      </w:r>
    </w:p>
    <w:p>
      <w:hyperlink r:id="rId10">
        <w:r>
          <w:rPr>
            <w:color w:val="0000EE"/>
            <w:u w:val="single"/>
          </w:rPr>
          <w:t>https://docs.weweb.io/assets/branching1.DwCV-DYx.png</w:t>
        </w:r>
      </w:hyperlink>
    </w:p>
    <w:p>
      <w:pPr>
        <w:pStyle w:val="Heading2"/>
      </w:pPr>
      <w:r>
        <w:t>Multi-option split ​</w:t>
      </w:r>
    </w:p>
    <w:p>
      <w:r>
        <w:t>The Multi-option split action lets you create multiple conditional paths in your workflow. Each path can handle different scenarios with their own set of actions.</w:t>
      </w:r>
    </w:p>
    <w:p>
      <w:pPr>
        <w:pStyle w:val="Heading2"/>
      </w:pPr>
      <w:r>
        <w:t>Configuration ​</w:t>
      </w:r>
    </w:p>
    <w:p>
      <w:r>
        <w:t>Default branch : optional fallback if no conditions match Branches : add multiple conditions and their corresponding actions</w:t>
      </w:r>
    </w:p>
    <w:p>
      <w:pPr>
        <w:pStyle w:val="Heading2"/>
      </w:pPr>
      <w:r>
        <w:t>Example: error handling ​</w:t>
      </w:r>
    </w:p>
    <w:p>
      <w:r>
        <w:t>Here's how you can use it to handle different error types by changing a variable based on the condition:</w:t>
      </w:r>
    </w:p>
    <w:p>
      <w:pPr>
        <w:pStyle w:val="Heading3"/>
      </w:pPr>
      <w:r>
        <w:t>Code</w:t>
      </w:r>
    </w:p>
    <w:p>
      <w:pPr>
        <w:pStyle w:val="IntenseQuote"/>
      </w:pPr>
      <w:r>
        <w:t>Langage: unknown</w:t>
      </w:r>
    </w:p>
    <w:p>
      <w:r>
        <w:rPr>
          <w:rFonts w:ascii="Courier New" w:hAnsi="Courier New"/>
          <w:sz w:val="20"/>
          <w:highlight w:val="lightGray"/>
        </w:rPr>
        <w:t>├── When: invalid email</w:t>
        <w:br/>
        <w:t>│     └── Then: Set specific error message</w:t>
        <w:br/>
        <w:t>├── When: duplicate entry</w:t>
        <w:br/>
        <w:t>│     └── Then: Set duplicate error message</w:t>
        <w:br/>
        <w:t>└── Default Case:</w:t>
        <w:br/>
        <w:t xml:space="preserve">      └── Set generic error message</w:t>
      </w:r>
    </w:p>
    <w:p>
      <w:pPr>
        <w:pStyle w:val="Heading3"/>
      </w:pPr>
      <w:r>
        <w:t>Images</w:t>
      </w:r>
    </w:p>
    <w:p>
      <w:hyperlink r:id="rId11">
        <w:r>
          <w:rPr>
            <w:color w:val="0000EE"/>
            <w:u w:val="single"/>
          </w:rPr>
          <w:t>https://docs.weweb.io/assets/branching3.CJMc-S9m.png</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docs.weweb.io/workflows/branching.html" TargetMode="External"/><Relationship Id="rId10" Type="http://schemas.openxmlformats.org/officeDocument/2006/relationships/hyperlink" Target="https://docs.weweb.io/assets/branching1.DwCV-DYx.png" TargetMode="External"/><Relationship Id="rId11" Type="http://schemas.openxmlformats.org/officeDocument/2006/relationships/hyperlink" Target="https://docs.weweb.io/assets/branching3.CJMc-S9m.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