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Picker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https://docs.weweb.io/elements/color-picker.html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2025-04-08T15:53:39.833662+00:00</w:t>
            </w:r>
          </w:p>
        </w:tc>
      </w:tr>
    </w:tbl>
    <w:p>
      <w:pPr>
        <w:pStyle w:val="Heading2"/>
      </w:pPr>
      <w:r>
        <w:t>Color Picker ​</w:t>
      </w:r>
    </w:p>
    <w:p>
      <w:r>
        <w:t>Easily integrate a color picker into your web app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https://docs.weweb.io/assets/color-picker.BD4vqaDW.gif</w:t>
        </w:r>
      </w:hyperlink>
    </w:p>
    <w:p>
      <w:pPr>
        <w:pStyle w:val="Heading2"/>
      </w:pPr>
      <w:r>
        <w:t>Configuring the Icon ​</w:t>
      </w:r>
    </w:p>
    <w:p>
      <w:r>
        <w:t>Initial Value : Set the starting color for your color picker. This is the color that will be pre-selected when the user first interacts with the element.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color-picker.html" TargetMode="External"/><Relationship Id="rId10" Type="http://schemas.openxmlformats.org/officeDocument/2006/relationships/hyperlink" Target="https://docs.weweb.io/assets/color-picker.BD4vqaDW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