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Component dropzones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https://docs.weweb.io/components/component-dropzones.html</w:t>
              </w:r>
            </w:hyperlink>
          </w:p>
        </w:tc>
      </w:tr>
      <w:tr>
        <w:tc>
          <w:tcPr>
            <w:tcW w:type="dxa" w:w="4320"/>
          </w:tcPr>
          <w:p>
            <w:r>
              <w:t>Date de scraping</w:t>
            </w:r>
          </w:p>
        </w:tc>
        <w:tc>
          <w:tcPr>
            <w:tcW w:type="dxa" w:w="4320"/>
          </w:tcPr>
          <w:p>
            <w:r>
              <w:t>2025-04-08T15:52:59.747087+00:00</w:t>
            </w:r>
          </w:p>
        </w:tc>
      </w:tr>
    </w:tbl>
    <w:p>
      <w:pPr>
        <w:pStyle w:val="Heading2"/>
      </w:pPr>
      <w:r>
        <w:t>Component dropzones ​</w:t>
      </w:r>
    </w:p>
    <w:p>
      <w:r>
        <w:t>When you create multiple instances of a WeWeb component, they share identical content elements. While styling can be customized per instance, adding or removing elements affects all instances globally. Component dropzones solve this limitation by providing customizable areas within your component where you can add elements to individual instances without affecting others.</w:t>
        <w:br/>
        <w:t>This feature:</w:t>
        <w:br/>
        <w:t>Makes components more versatile Enables instance-specific customization Reduces design repetition</w:t>
      </w:r>
    </w:p>
    <w:p>
      <w:pPr>
        <w:pStyle w:val="Heading2"/>
      </w:pPr>
      <w:r>
        <w:t>Working with dropzones ​</w:t>
      </w:r>
    </w:p>
    <w:p>
      <w:r>
        <w:t>A typical use case for dropzones would be an input form. Imagine you have a form component and use multiple instances of it in your application. This component has 3 input fields, and you want these 3 fields to be present in every instance of it.</w:t>
        <w:br/>
        <w:br/>
        <w:t>But let's say there is one instance of this component where you need to include an additional rich text input field:</w:t>
      </w:r>
    </w:p>
    <w:p>
      <w:pPr>
        <w:pStyle w:val="Heading3"/>
      </w:pPr>
      <w:r>
        <w:t>Images</w:t>
      </w:r>
    </w:p>
    <w:p>
      <w:hyperlink r:id="rId10">
        <w:r>
          <w:rPr>
            <w:color w:val="0000EE"/>
            <w:u w:val="single"/>
          </w:rPr>
          <w:t>https://docs.weweb.io/assets/dropzones1.Ssub2kIN.png</w:t>
        </w:r>
      </w:hyperlink>
    </w:p>
    <w:p>
      <w:hyperlink r:id="rId11">
        <w:r>
          <w:rPr>
            <w:color w:val="0000EE"/>
            <w:u w:val="single"/>
          </w:rPr>
          <w:t>https://docs.weweb.io/assets/dropzones2.DrF5EKJa.png</w:t>
        </w:r>
      </w:hyperlink>
    </w:p>
    <w:p>
      <w:pPr>
        <w:pStyle w:val="Heading2"/>
      </w:pPr>
      <w:r>
        <w:t>Create a component dropzone ​</w:t>
      </w:r>
    </w:p>
    <w:p>
      <w:r>
        <w:t>While all other instances of this component remain the same, you can customize this specific instance. To create and customize a component dropzone:</w:t>
        <w:br/>
        <w:t>Create a form and convert it into a component following the steps described here: https://docs.weweb.io/components/intro-to-components.html</w:t>
        <w:br/>
        <w:br/>
        <w:t>Open the component editor by double-clicking the component on your canvas or by clicking on the three dots in the component menu and selecting Edit Once in the Edit mode, click on the Add button.</w:t>
        <w:br/>
        <w:br/>
        <w:t>Select the Dropzone element at the very top of the Elements list, drag and drop it to your component</w:t>
        <w:br/>
        <w:br/>
        <w:br/>
        <w:t>That’s it! Your component dropzone is defined. All instances of this component will now include this dropzone.</w:t>
      </w:r>
    </w:p>
    <w:p>
      <w:pPr>
        <w:pStyle w:val="Heading3"/>
      </w:pPr>
      <w:r>
        <w:t>Images</w:t>
      </w:r>
    </w:p>
    <w:p>
      <w:hyperlink r:id="rId12">
        <w:r>
          <w:rPr>
            <w:color w:val="0000EE"/>
            <w:u w:val="single"/>
          </w:rPr>
          <w:t>https://docs.weweb.io/assets/dropzones3.C0PDWeZC.png</w:t>
        </w:r>
      </w:hyperlink>
    </w:p>
    <w:p>
      <w:hyperlink r:id="rId13">
        <w:r>
          <w:rPr>
            <w:color w:val="0000EE"/>
            <w:u w:val="single"/>
          </w:rPr>
          <w:t>https://docs.weweb.io/assets/dropzones4.BkkFP1-R.png</w:t>
        </w:r>
      </w:hyperlink>
    </w:p>
    <w:p>
      <w:hyperlink r:id="rId14">
        <w:r>
          <w:rPr>
            <w:color w:val="0000EE"/>
            <w:u w:val="single"/>
          </w:rPr>
          <w:t>https://docs.weweb.io/assets/dropzones5.DTVd9MvR.png</w:t>
        </w:r>
      </w:hyperlink>
    </w:p>
    <w:p>
      <w:hyperlink r:id="rId15">
        <w:r>
          <w:rPr>
            <w:color w:val="0000EE"/>
            <w:u w:val="single"/>
          </w:rPr>
          <w:t>https://docs.weweb.io/assets/dropzones6.CDssMLhN.png</w:t>
        </w:r>
      </w:hyperlink>
    </w:p>
    <w:p>
      <w:pPr>
        <w:pStyle w:val="Heading2"/>
      </w:pPr>
      <w:r>
        <w:t>Adding elements to dropzones ​</w:t>
      </w:r>
    </w:p>
    <w:p>
      <w:r>
        <w:t>To customize a specific instance with additional elements:</w:t>
        <w:br/>
        <w:t>Select the instance of the component you want to customize with the rich text element. Click on the arrow on the left side of the component in the elements tree to expand it</w:t>
        <w:br/>
        <w:br/>
        <w:t>Add the rich text element by clicking on the Add button and dragging and dropping it into the dropzone on your canvas or in the element tree</w:t>
        <w:br/>
        <w:br/>
        <w:t>The customization is complete. Only this instance of the component will include the rich text input, all other instances will remain the same</w:t>
      </w:r>
    </w:p>
    <w:p>
      <w:pPr>
        <w:pStyle w:val="Heading3"/>
      </w:pPr>
      <w:r>
        <w:t>Images</w:t>
      </w:r>
    </w:p>
    <w:p>
      <w:hyperlink r:id="rId16">
        <w:r>
          <w:rPr>
            <w:color w:val="0000EE"/>
            <w:u w:val="single"/>
          </w:rPr>
          <w:t>https://docs.weweb.io/assets/dropzones7.D0d6TEGl.png</w:t>
        </w:r>
      </w:hyperlink>
    </w:p>
    <w:p>
      <w:hyperlink r:id="rId17">
        <w:r>
          <w:rPr>
            <w:color w:val="0000EE"/>
            <w:u w:val="single"/>
          </w:rPr>
          <w:t>https://docs.weweb.io/assets/dropzones8.B18sytVN.png</w:t>
        </w:r>
      </w:hyperlink>
    </w:p>
    <w:p>
      <w:hyperlink r:id="rId18">
        <w:r>
          <w:rPr>
            <w:color w:val="0000EE"/>
            <w:u w:val="single"/>
          </w:rPr>
          <w:t>https://docs.weweb.io/assets/dropzones9.CvNYgrZp.png</w:t>
        </w:r>
      </w:hyperlink>
    </w:p>
    <w:p>
      <w:pPr>
        <w:pStyle w:val="Heading2"/>
      </w:pPr>
      <w:r>
        <w:t>Execute dropzone workflow ​</w:t>
      </w:r>
    </w:p>
    <w:p>
      <w:r>
        <w:t>Component workflows help you organize and encapsulate functionality in one place. However, you might want to execute these workflows from outside the component or specifically from a dropzone.</w:t>
        <w:br/>
        <w:t>Suppose you have created a component workflow:</w:t>
      </w:r>
    </w:p>
    <w:p>
      <w:pPr>
        <w:pStyle w:val="Heading3"/>
      </w:pPr>
      <w:r>
        <w:t>Images</w:t>
      </w:r>
    </w:p>
    <w:p>
      <w:hyperlink r:id="rId19">
        <w:r>
          <w:rPr>
            <w:color w:val="0000EE"/>
            <w:u w:val="single"/>
          </w:rPr>
          <w:t>https://docs.weweb.io/assets/dropzones10.C8Ny08Pl.png</w:t>
        </w:r>
      </w:hyperlink>
    </w:p>
    <w:p>
      <w:pPr>
        <w:pStyle w:val="Heading2"/>
      </w:pPr>
      <w:r>
        <w:t>Configuring workflow execution ​</w:t>
      </w:r>
    </w:p>
    <w:p>
      <w:r>
        <w:t>When creating a component workflow, you have two execution options:</w:t>
        <w:br/>
        <w:t>Allow execution from outside - enables the workflow to be triggered from anywhere using the Execute component action action Allow execution from dropzone - permits the workflow to be triggered specifically from elements within your dropzone</w:t>
      </w:r>
    </w:p>
    <w:p>
      <w:pPr>
        <w:pStyle w:val="Heading3"/>
      </w:pPr>
      <w:r>
        <w:t>Images</w:t>
      </w:r>
    </w:p>
    <w:p>
      <w:hyperlink r:id="rId20">
        <w:r>
          <w:rPr>
            <w:color w:val="0000EE"/>
            <w:u w:val="single"/>
          </w:rPr>
          <w:t>https://docs.weweb.io/assets/dropzones11.CSLBOXRT.png</w:t>
        </w:r>
      </w:hyperlink>
    </w:p>
    <w:p>
      <w:pPr>
        <w:pStyle w:val="Heading2"/>
      </w:pPr>
      <w:r>
        <w:t>Using execute dropzone workflow ​</w:t>
      </w:r>
    </w:p>
    <w:p>
      <w:r>
        <w:t>To trigger a component workflow from your dropzone:</w:t>
        <w:br/>
        <w:t>Select your dropzone element Add a new workflow (e.g., On Change) Add the Execute dropzone workflow action Choose the component workflow you want to execute</w:t>
        <w:br/>
        <w:br/>
        <w:t>This approach lets you maintain organized component logic while still allowing flexible execution from dropzone elements when needed.</w:t>
      </w:r>
    </w:p>
    <w:p>
      <w:pPr>
        <w:pStyle w:val="Heading3"/>
      </w:pPr>
      <w:r>
        <w:t>Images</w:t>
      </w:r>
    </w:p>
    <w:p>
      <w:hyperlink r:id="rId21">
        <w:r>
          <w:rPr>
            <w:color w:val="0000EE"/>
            <w:u w:val="single"/>
          </w:rPr>
          <w:t>https://docs.weweb.io/assets/dropzones12.d7no6D0-.png</w:t>
        </w:r>
      </w:hyperlink>
    </w:p>
    <w:p>
      <w:pPr>
        <w:pStyle w:val="Heading2"/>
      </w:pPr>
      <w:r>
        <w:t>Pass data to dropzones ​</w:t>
      </w:r>
    </w:p>
    <w:p>
      <w:r>
        <w:t>To share component properties with your dropzone elements:</w:t>
        <w:br/>
        <w:t>Enter component Edit mode to select your dropzone Navigate to the Dropzone data section in the Settings tab Locate the Data property:</w:t>
        <w:br/>
        <w:br/>
        <w:t>Bind the component properties you want to make available in your dropzone</w:t>
        <w:br/>
        <w:t>This allows elements within your dropzone to access and use the component's properties, enabling better integration between your component and its customizable areas.</w:t>
      </w:r>
    </w:p>
    <w:p>
      <w:pPr>
        <w:pStyle w:val="Heading3"/>
      </w:pPr>
      <w:r>
        <w:t>Images</w:t>
      </w:r>
    </w:p>
    <w:p>
      <w:hyperlink r:id="rId22">
        <w:r>
          <w:rPr>
            <w:color w:val="0000EE"/>
            <w:u w:val="single"/>
          </w:rPr>
          <w:t>https://docs.weweb.io/assets/dropzones13.C2x2Nxf9.png</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components/component-dropzones.html" TargetMode="External"/><Relationship Id="rId10" Type="http://schemas.openxmlformats.org/officeDocument/2006/relationships/hyperlink" Target="https://docs.weweb.io/assets/dropzones1.Ssub2kIN.png" TargetMode="External"/><Relationship Id="rId11" Type="http://schemas.openxmlformats.org/officeDocument/2006/relationships/hyperlink" Target="https://docs.weweb.io/assets/dropzones2.DrF5EKJa.png" TargetMode="External"/><Relationship Id="rId12" Type="http://schemas.openxmlformats.org/officeDocument/2006/relationships/hyperlink" Target="https://docs.weweb.io/assets/dropzones3.C0PDWeZC.png" TargetMode="External"/><Relationship Id="rId13" Type="http://schemas.openxmlformats.org/officeDocument/2006/relationships/hyperlink" Target="https://docs.weweb.io/assets/dropzones4.BkkFP1-R.png" TargetMode="External"/><Relationship Id="rId14" Type="http://schemas.openxmlformats.org/officeDocument/2006/relationships/hyperlink" Target="https://docs.weweb.io/assets/dropzones5.DTVd9MvR.png" TargetMode="External"/><Relationship Id="rId15" Type="http://schemas.openxmlformats.org/officeDocument/2006/relationships/hyperlink" Target="https://docs.weweb.io/assets/dropzones6.CDssMLhN.png" TargetMode="External"/><Relationship Id="rId16" Type="http://schemas.openxmlformats.org/officeDocument/2006/relationships/hyperlink" Target="https://docs.weweb.io/assets/dropzones7.D0d6TEGl.png" TargetMode="External"/><Relationship Id="rId17" Type="http://schemas.openxmlformats.org/officeDocument/2006/relationships/hyperlink" Target="https://docs.weweb.io/assets/dropzones8.B18sytVN.png" TargetMode="External"/><Relationship Id="rId18" Type="http://schemas.openxmlformats.org/officeDocument/2006/relationships/hyperlink" Target="https://docs.weweb.io/assets/dropzones9.CvNYgrZp.png" TargetMode="External"/><Relationship Id="rId19" Type="http://schemas.openxmlformats.org/officeDocument/2006/relationships/hyperlink" Target="https://docs.weweb.io/assets/dropzones10.C8Ny08Pl.png" TargetMode="External"/><Relationship Id="rId20" Type="http://schemas.openxmlformats.org/officeDocument/2006/relationships/hyperlink" Target="https://docs.weweb.io/assets/dropzones11.CSLBOXRT.png" TargetMode="External"/><Relationship Id="rId21" Type="http://schemas.openxmlformats.org/officeDocument/2006/relationships/hyperlink" Target="https://docs.weweb.io/assets/dropzones12.d7no6D0-.png" TargetMode="External"/><Relationship Id="rId22" Type="http://schemas.openxmlformats.org/officeDocument/2006/relationships/hyperlink" Target="https://docs.weweb.io/assets/dropzones13.C2x2Nxf9.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