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 to formulas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https://docs.weweb.io/formulas/intro-to-formulas.html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2025-04-08T15:54:44.663871+00:00</w:t>
            </w:r>
          </w:p>
        </w:tc>
      </w:tr>
    </w:tbl>
    <w:p>
      <w:pPr>
        <w:pStyle w:val="Heading2"/>
      </w:pPr>
      <w:r>
        <w:t>Intro to formulas ​</w:t>
      </w:r>
    </w:p>
    <w:p>
      <w:r>
        <w:t>To manipulate data in your frontend, you can use WeWeb formulas.</w:t>
        <w:br/>
        <w:t>Common examples include but are not limited to:</w:t>
        <w:br/>
        <w:t>filtering a list of items , formatting text, or changing a style based on conditions .</w:t>
      </w:r>
    </w:p>
    <w:p>
      <w:pPr>
        <w:pStyle w:val="Heading2"/>
      </w:pPr>
      <w:r>
        <w:t>Binding formulas ​</w:t>
      </w:r>
    </w:p>
    <w:p>
      <w:r>
        <w:t>You can use WeWeb formulas in any binding:</w:t>
        <w:br/>
        <w:br/>
        <w:t>In the example above, you can see:</w:t>
        <w:br/>
        <w:t>we opened the binding explorer, went to the formula tab to look for the pre-built switch formula, and wrote a formula directly in the explorer to format the text on the page based on the value of item in our collection.</w:t>
        <w:br/>
        <w:t>This formula is local in the sense that, if we wanted to use it elsewhere in our app, we would have to re-write or copy/paste it.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https://docs.weweb.io/assets/formulas-local.ByRLZ_6O.png</w:t>
        </w:r>
      </w:hyperlink>
    </w:p>
    <w:p>
      <w:pPr>
        <w:pStyle w:val="Heading2"/>
      </w:pPr>
      <w:r>
        <w:t>Create a global formula ​</w:t>
      </w:r>
    </w:p>
    <w:p>
      <w:r>
        <w:t>As your app grows in complexity, we recommend you build global formulas in the Actions tab that you can then use throughout your app:</w:t>
        <w:br/>
        <w:br/>
        <w:t>In the example above, you can see:</w:t>
        <w:br/>
        <w:t>in the Actions tab, we created several global formulas, the formatNumber_nocode formula takes a Text input that expects a number in the binding explorer, global formulas can be found in the From project section of the formula tab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https://docs.weweb.io/assets/formulas-global.BEH7TLkz.png</w:t>
        </w:r>
      </w:hyperlink>
    </w:p>
    <w:p>
      <w:pPr>
        <w:pStyle w:val="Heading2"/>
      </w:pPr>
      <w:r>
        <w:t>Bind to a global formula ​</w:t>
      </w:r>
    </w:p>
    <w:p>
      <w:r>
        <w:t>Global formulas are helpful because you can use them everywhere:</w:t>
        <w:br/>
        <w:br/>
        <w:t>In the example below, you can see:</w:t>
        <w:br/>
        <w:t>we opened the binding explorer to a text element, went to the formula tab, used our global formatNumber_nocode formula, and built on top of it to format additional text.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https://docs.weweb.io/assets/formulas-global-use.BRqFOC-0.png</w:t>
        </w:r>
      </w:hyperlink>
    </w:p>
    <w:p>
      <w:pPr>
        <w:pStyle w:val="Heading2"/>
      </w:pPr>
      <w:r>
        <w:t>Global vs local formulas ​</w:t>
      </w:r>
    </w:p>
    <w:p>
      <w:r>
        <w:t>In some cases, it makes sense to create formulas that are scoped to a specific element or component.</w:t>
        <w:br/>
        <w:t>In other cases, it's helpful to create global formulas that you can reuse throughout your app.</w:t>
        <w:br/>
        <w:t>As a general rule, if you catch yourself re-writing or copy/pasting formulas multiple times, it's a sign you might want to create a global formula instead because, if you need to debug or improve it down the line, you can do it in one place.</w:t>
        <w:br/>
        <w:t>In addition, using global formulas will allow you to see which ones are being used on a page: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https://docs.weweb.io/assets/formulas-page-filter.DA9KKfxl.gif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formulas/intro-to-formulas.html" TargetMode="External"/><Relationship Id="rId10" Type="http://schemas.openxmlformats.org/officeDocument/2006/relationships/hyperlink" Target="https://docs.weweb.io/assets/formulas-local.ByRLZ_6O.png" TargetMode="External"/><Relationship Id="rId11" Type="http://schemas.openxmlformats.org/officeDocument/2006/relationships/hyperlink" Target="https://docs.weweb.io/assets/formulas-global.BEH7TLkz.png" TargetMode="External"/><Relationship Id="rId12" Type="http://schemas.openxmlformats.org/officeDocument/2006/relationships/hyperlink" Target="https://docs.weweb.io/assets/formulas-global-use.BRqFOC-0.png" TargetMode="External"/><Relationship Id="rId13" Type="http://schemas.openxmlformats.org/officeDocument/2006/relationships/hyperlink" Target="https://docs.weweb.io/assets/formulas-page-filter.DA9KKfxl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