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NPM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https://docs.weweb.io/plugins/extensions/npm.html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2025-04-08T15:55:40.034366+00:00</w:t>
            </w:r>
          </w:p>
        </w:tc>
      </w:tr>
    </w:tbl>
    <w:p>
      <w:pPr>
        <w:pStyle w:val="Heading2"/>
      </w:pPr>
      <w:r>
        <w:t>NPM ​</w:t>
      </w:r>
    </w:p>
    <w:p>
      <w:pPr>
        <w:pStyle w:val="Heading2"/>
      </w:pPr>
      <w:r>
        <w:t>Add plugin ​</w:t>
      </w:r>
    </w:p>
    <w:p>
      <w:r>
        <w:t>To start working with npm packages in your project, go to Plugins &gt; Extensions :</w:t>
        <w:br/>
        <w:br/>
        <w:t>This plugin will allow you to load popular utility libraries from npm and utilize them directly in the editor.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https://docs.weweb.io/assets/npm1.CZGvc_og.png</w:t>
        </w:r>
      </w:hyperlink>
    </w:p>
    <w:p>
      <w:pPr>
        <w:pStyle w:val="Heading2"/>
      </w:pPr>
      <w:r>
        <w:t>Plugin limitations ​</w:t>
      </w:r>
    </w:p>
    <w:p>
      <w:r>
        <w:t>Any type of npm package can be installed, as long as it:</w:t>
        <w:br/>
        <w:t>is available on unpkg.com , and is packed in a UMD file, adds an instance to the window, and correctly instructs unpkg about what file to serve.</w:t>
        <w:br/>
        <w:t>However, it's crucial to understand that not all loaded packages will be functional.</w:t>
        <w:br/>
        <w:t>For the loaded library to be usable, it must be registered in the window. This import method is unique to each library, even though most libraries utilize this method.</w:t>
        <w:br/>
        <w:t>After adding a library, you must specify the name of the instance it exposes. This allows weweb to establish a connection and incorporate it into the no-code interface.</w:t>
        <w:br/>
        <w:t>In the example provided, the xlsx (or SheetJS) library can be accessed through the XLSX instance (in uppercase):</w:t>
        <w:br/>
        <w:br/>
        <w:t>Most of the time, you'll find the instance name in the library documentation.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https://docs.weweb.io/assets/npm2.BnuEy6F0.png</w:t>
        </w:r>
      </w:hyperlink>
    </w:p>
    <w:p>
      <w:pPr>
        <w:pStyle w:val="Heading2"/>
      </w:pPr>
      <w:r>
        <w:t>E.g. parse a CSV ​</w:t>
      </w:r>
    </w:p>
    <w:p>
      <w:pPr>
        <w:pStyle w:val="Heading2"/>
      </w:pPr>
      <w:r>
        <w:t>Code snippets ​</w:t>
      </w:r>
    </w:p>
    <w:p>
      <w:r>
        <w:t>If you'd like to reproduce the exact same use case, here are the code snippets we used:</w:t>
      </w:r>
    </w:p>
    <w:p>
      <w:pPr>
        <w:pStyle w:val="Heading2"/>
      </w:pPr>
      <w:r>
        <w:t>users collection ​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return [</w:t>
        <w:br/>
        <w:t xml:space="preserve">  { user: "jane", age: 28, active: true },</w:t>
        <w:br/>
        <w:t xml:space="preserve">  { user: "barney", age: 25, active: true },</w:t>
        <w:br/>
        <w:t xml:space="preserve">  { user: "fred", age: 40, active: false },</w:t>
        <w:br/>
        <w:t>];</w:t>
      </w:r>
    </w:p>
    <w:p>
      <w:pPr>
        <w:pStyle w:val="Heading2"/>
      </w:pPr>
      <w:r>
        <w:t>csv variable ​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Country,Population (Millions),Area (Square Kilometers)</w:t>
        <w:br/>
        <w:t>United States,331.4,9,525,067</w:t>
        <w:br/>
        <w:t>Canada,37.8,9,984,670</w:t>
        <w:br/>
        <w:t>Brazil,212.6,8,515,767</w:t>
        <w:br/>
        <w:t>Australia,25.8,7,692,024</w:t>
        <w:br/>
        <w:t>China,1443.7,9,596,961</w:t>
        <w:br/>
        <w:t>India,1393.4,3,287,263</w:t>
        <w:br/>
        <w:t>Russia,145.9,17,125,191</w:t>
        <w:br/>
        <w:t>United Kingdom,67.1,242,495</w:t>
        <w:br/>
        <w:t>Germany,83.1,357,022</w:t>
        <w:br/>
        <w:t>France,67.1,551,695</w:t>
      </w:r>
    </w:p>
    <w:p>
      <w:pPr>
        <w:pStyle w:val="Heading2"/>
      </w:pPr>
      <w:r>
        <w:t>E.g. generate a QR code ​</w:t>
      </w:r>
    </w:p>
    <w:p>
      <w:r>
        <w:t>In this video, Ray Deck of StateChange uses WeWeb's NPM plugin to build a QR code generator: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plugins/extensions/npm.html" TargetMode="External"/><Relationship Id="rId10" Type="http://schemas.openxmlformats.org/officeDocument/2006/relationships/hyperlink" Target="https://docs.weweb.io/assets/npm1.CZGvc_og.png" TargetMode="External"/><Relationship Id="rId11" Type="http://schemas.openxmlformats.org/officeDocument/2006/relationships/hyperlink" Target="https://docs.weweb.io/assets/npm2.BnuEy6F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